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diagrams/quickStyle1.xml" ContentType="application/vnd.openxmlformats-officedocument.drawingml.diagramStyle+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diagrams/layout1.xml" ContentType="application/vnd.openxmlformats-officedocument.drawingml.diagramLayout+xml"/>
  <Override PartName="/word/theme/themeOverride4.xml" ContentType="application/vnd.openxmlformats-officedocument.themeOverride+xml"/>
  <Override PartName="/word/charts/chart4.xml" ContentType="application/vnd.openxmlformats-officedocument.drawingml.chart+xml"/>
  <Override PartName="/word/charts/chart1.xml" ContentType="application/vnd.openxmlformats-officedocument.drawingml.chart+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37" w:rsidRPr="00E65137" w:rsidRDefault="00E65137">
      <w:pPr>
        <w:rPr>
          <w:rFonts w:ascii="Arial Rounded MT Bold" w:hAnsi="Arial Rounded MT Bold"/>
        </w:rPr>
      </w:pPr>
    </w:p>
    <w:p w:rsidR="00E65137" w:rsidRPr="00E65137" w:rsidRDefault="00E65137">
      <w:pPr>
        <w:rPr>
          <w:rFonts w:ascii="Arial Rounded MT Bold" w:hAnsi="Arial Rounded MT Bold"/>
        </w:rPr>
      </w:pPr>
      <w:r w:rsidRPr="00E65137">
        <w:rPr>
          <w:rFonts w:ascii="Arial Rounded MT Bold" w:hAnsi="Arial Rounded MT Bold"/>
          <w:noProof/>
          <w:lang w:val="en-NZ" w:eastAsia="en-NZ"/>
        </w:rPr>
        <w:drawing>
          <wp:inline distT="0" distB="0" distL="0" distR="0">
            <wp:extent cx="1181100" cy="1188528"/>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182223" cy="1189658"/>
                    </a:xfrm>
                    <a:prstGeom prst="rect">
                      <a:avLst/>
                    </a:prstGeom>
                    <a:noFill/>
                    <a:ln w="9525">
                      <a:noFill/>
                      <a:miter lim="800000"/>
                      <a:headEnd/>
                      <a:tailEnd/>
                    </a:ln>
                  </pic:spPr>
                </pic:pic>
              </a:graphicData>
            </a:graphic>
          </wp:inline>
        </w:drawing>
      </w:r>
      <w:r w:rsidRPr="00E65137">
        <w:rPr>
          <w:rFonts w:ascii="Arial Rounded MT Bold" w:hAnsi="Arial Rounded MT Bold"/>
        </w:rPr>
        <w:tab/>
      </w:r>
      <w:r w:rsidRPr="00E65137">
        <w:rPr>
          <w:rFonts w:ascii="Arial Rounded MT Bold" w:hAnsi="Arial Rounded MT Bold"/>
        </w:rPr>
        <w:tab/>
      </w:r>
      <w:r w:rsidRPr="00E65137">
        <w:rPr>
          <w:rFonts w:ascii="Arial Rounded MT Bold" w:hAnsi="Arial Rounded MT Bold"/>
        </w:rPr>
        <w:tab/>
      </w:r>
      <w:r w:rsidRPr="00E65137">
        <w:rPr>
          <w:rFonts w:ascii="Arial Rounded MT Bold" w:hAnsi="Arial Rounded MT Bold"/>
        </w:rPr>
        <w:tab/>
      </w:r>
      <w:r w:rsidRPr="00E65137">
        <w:rPr>
          <w:rFonts w:ascii="Arial Rounded MT Bold" w:hAnsi="Arial Rounded MT Bold"/>
        </w:rPr>
        <w:tab/>
      </w:r>
      <w:r w:rsidRPr="00E65137">
        <w:rPr>
          <w:rFonts w:ascii="Arial Rounded MT Bold" w:hAnsi="Arial Rounded MT Bold"/>
        </w:rPr>
        <w:tab/>
      </w:r>
      <w:r w:rsidRPr="00E65137">
        <w:rPr>
          <w:rFonts w:ascii="Arial Rounded MT Bold" w:hAnsi="Arial Rounded MT Bold"/>
        </w:rPr>
        <w:tab/>
      </w:r>
      <w:r w:rsidRPr="00E65137">
        <w:rPr>
          <w:rFonts w:ascii="Arial Rounded MT Bold" w:hAnsi="Arial Rounded MT Bold"/>
        </w:rPr>
        <w:tab/>
      </w:r>
      <w:r w:rsidRPr="00E65137">
        <w:rPr>
          <w:rFonts w:ascii="Arial Rounded MT Bold" w:hAnsi="Arial Rounded MT Bold"/>
        </w:rPr>
        <w:tab/>
      </w:r>
      <w:r w:rsidRPr="00E65137">
        <w:rPr>
          <w:rFonts w:ascii="Arial Rounded MT Bold" w:hAnsi="Arial Rounded MT Bold"/>
          <w:noProof/>
          <w:lang w:val="en-NZ" w:eastAsia="en-NZ"/>
        </w:rPr>
        <w:drawing>
          <wp:inline distT="0" distB="0" distL="0" distR="0">
            <wp:extent cx="523875" cy="1076325"/>
            <wp:effectExtent l="19050" t="0" r="9525"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523875" cy="1076325"/>
                    </a:xfrm>
                    <a:prstGeom prst="rect">
                      <a:avLst/>
                    </a:prstGeom>
                    <a:noFill/>
                    <a:ln w="9525">
                      <a:noFill/>
                      <a:miter lim="800000"/>
                      <a:headEnd/>
                      <a:tailEnd/>
                    </a:ln>
                  </pic:spPr>
                </pic:pic>
              </a:graphicData>
            </a:graphic>
          </wp:inline>
        </w:drawing>
      </w:r>
    </w:p>
    <w:tbl>
      <w:tblPr>
        <w:tblpPr w:leftFromText="187" w:rightFromText="187" w:vertAnchor="page" w:horzAnchor="margin" w:tblpXSpec="center" w:tblpY="5791"/>
        <w:tblW w:w="4039" w:type="pct"/>
        <w:tblBorders>
          <w:left w:val="single" w:sz="18" w:space="0" w:color="499BC9" w:themeColor="accent1"/>
        </w:tblBorders>
        <w:tblLook w:val="04A0" w:firstRow="1" w:lastRow="0" w:firstColumn="1" w:lastColumn="0" w:noHBand="0" w:noVBand="1"/>
      </w:tblPr>
      <w:tblGrid>
        <w:gridCol w:w="8054"/>
      </w:tblGrid>
      <w:tr w:rsidR="00D20137" w:rsidTr="00D20137">
        <w:tc>
          <w:tcPr>
            <w:tcW w:w="8054" w:type="dxa"/>
            <w:tcMar>
              <w:top w:w="216" w:type="dxa"/>
              <w:left w:w="115" w:type="dxa"/>
              <w:bottom w:w="216" w:type="dxa"/>
              <w:right w:w="115" w:type="dxa"/>
            </w:tcMar>
          </w:tcPr>
          <w:p w:rsidR="00D20137" w:rsidRPr="003C0FB2" w:rsidRDefault="00724012" w:rsidP="00D20137">
            <w:pPr>
              <w:pStyle w:val="NoSpacing"/>
              <w:rPr>
                <w:rFonts w:ascii="Times New Roman" w:eastAsiaTheme="majorEastAsia" w:hAnsi="Times New Roman" w:cs="Times New Roman"/>
                <w:b/>
                <w:sz w:val="24"/>
                <w:szCs w:val="24"/>
              </w:rPr>
            </w:pPr>
            <w:sdt>
              <w:sdtPr>
                <w:rPr>
                  <w:rFonts w:ascii="Times New Roman" w:eastAsiaTheme="majorEastAsia" w:hAnsi="Times New Roman" w:cs="Times New Roman"/>
                  <w:b/>
                  <w:sz w:val="24"/>
                  <w:szCs w:val="24"/>
                </w:rPr>
                <w:alias w:val="Company"/>
                <w:id w:val="5772025"/>
                <w:placeholder>
                  <w:docPart w:val="6C4BCD9B5C774E1681EEF4157211C722"/>
                </w:placeholder>
                <w:dataBinding w:prefixMappings="xmlns:ns0='http://schemas.openxmlformats.org/officeDocument/2006/extended-properties'" w:xpath="/ns0:Properties[1]/ns0:Company[1]" w:storeItemID="{6668398D-A668-4E3E-A5EB-62B293D839F1}"/>
                <w:text/>
              </w:sdtPr>
              <w:sdtContent>
                <w:r w:rsidR="007122DF" w:rsidRPr="003C0FB2">
                  <w:rPr>
                    <w:rFonts w:ascii="Times New Roman" w:eastAsiaTheme="majorEastAsia" w:hAnsi="Times New Roman" w:cs="Times New Roman"/>
                    <w:b/>
                    <w:sz w:val="24"/>
                    <w:szCs w:val="24"/>
                    <w:lang w:val="en-AU"/>
                  </w:rPr>
                  <w:t>UNITED NATIONS DEVELOPMENT PROGRAMME</w:t>
                </w:r>
              </w:sdtContent>
            </w:sdt>
          </w:p>
        </w:tc>
      </w:tr>
      <w:tr w:rsidR="00D20137" w:rsidTr="00D20137">
        <w:tc>
          <w:tcPr>
            <w:tcW w:w="8054" w:type="dxa"/>
          </w:tcPr>
          <w:sdt>
            <w:sdtPr>
              <w:rPr>
                <w:rFonts w:ascii="Times New Roman" w:eastAsia="Cambria" w:hAnsi="Times New Roman" w:cs="Times New Roman"/>
                <w:b/>
                <w:color w:val="auto"/>
                <w:sz w:val="32"/>
                <w:szCs w:val="32"/>
              </w:rPr>
              <w:alias w:val="Title"/>
              <w:id w:val="5772026"/>
              <w:placeholder>
                <w:docPart w:val="397DC195461A46FC96A2E2B0FA53B7FC"/>
              </w:placeholder>
              <w:dataBinding w:prefixMappings="xmlns:ns0='http://schemas.openxmlformats.org/package/2006/metadata/core-properties' xmlns:ns1='http://purl.org/dc/elements/1.1/'" w:xpath="/ns0:coreProperties[1]/ns1:title[1]" w:storeItemID="{6C3C8BC8-F283-45AE-878A-BAB7291924A1}"/>
              <w:text/>
            </w:sdtPr>
            <w:sdtContent>
              <w:p w:rsidR="00D20137" w:rsidRPr="003C0FB2" w:rsidRDefault="007122DF" w:rsidP="00D20137">
                <w:pPr>
                  <w:pStyle w:val="NoSpacing"/>
                  <w:rPr>
                    <w:rFonts w:ascii="Times New Roman" w:eastAsiaTheme="majorEastAsia" w:hAnsi="Times New Roman" w:cs="Times New Roman"/>
                    <w:b/>
                    <w:color w:val="499BC9" w:themeColor="accent1"/>
                    <w:sz w:val="32"/>
                    <w:szCs w:val="32"/>
                  </w:rPr>
                </w:pPr>
                <w:r w:rsidRPr="003C0FB2">
                  <w:rPr>
                    <w:rFonts w:ascii="Times New Roman" w:eastAsia="Cambria" w:hAnsi="Times New Roman" w:cs="Times New Roman"/>
                    <w:b/>
                    <w:color w:val="auto"/>
                    <w:sz w:val="32"/>
                    <w:szCs w:val="32"/>
                    <w:lang w:val="en-AU"/>
                  </w:rPr>
                  <w:t>Enhancing Livelihood Recovery through Food Se</w:t>
                </w:r>
                <w:r w:rsidR="003C0FB2">
                  <w:rPr>
                    <w:rFonts w:ascii="Times New Roman" w:eastAsia="Cambria" w:hAnsi="Times New Roman" w:cs="Times New Roman"/>
                    <w:b/>
                    <w:color w:val="auto"/>
                    <w:sz w:val="32"/>
                    <w:szCs w:val="32"/>
                    <w:lang w:val="en-AU"/>
                  </w:rPr>
                  <w:t>curity in the A</w:t>
                </w:r>
                <w:r w:rsidRPr="003C0FB2">
                  <w:rPr>
                    <w:rFonts w:ascii="Times New Roman" w:eastAsia="Cambria" w:hAnsi="Times New Roman" w:cs="Times New Roman"/>
                    <w:b/>
                    <w:color w:val="auto"/>
                    <w:sz w:val="32"/>
                    <w:szCs w:val="32"/>
                    <w:lang w:val="en-AU"/>
                  </w:rPr>
                  <w:t>ftermath of Natural Disasters in Fiji</w:t>
                </w:r>
              </w:p>
            </w:sdtContent>
          </w:sdt>
        </w:tc>
      </w:tr>
      <w:tr w:rsidR="00D20137" w:rsidRPr="00E65137" w:rsidTr="00D20137">
        <w:sdt>
          <w:sdtPr>
            <w:rPr>
              <w:rFonts w:ascii="Times New Roman" w:eastAsiaTheme="majorEastAsia" w:hAnsi="Times New Roman" w:cs="Times New Roman"/>
              <w:b/>
              <w:color w:val="auto"/>
              <w:sz w:val="24"/>
              <w:szCs w:val="24"/>
              <w:lang w:eastAsia="en-US"/>
            </w:rPr>
            <w:alias w:val="Subtitle"/>
            <w:id w:val="5772027"/>
            <w:placeholder>
              <w:docPart w:val="62F418BBB248428E9B790080A58440D6"/>
            </w:placeholder>
            <w:dataBinding w:prefixMappings="xmlns:ns0='http://schemas.openxmlformats.org/package/2006/metadata/core-properties' xmlns:ns1='http://purl.org/dc/elements/1.1/'" w:xpath="/ns0:coreProperties[1]/ns1:subject[1]" w:storeItemID="{6C3C8BC8-F283-45AE-878A-BAB7291924A1}"/>
            <w:text/>
          </w:sdtPr>
          <w:sdtContent>
            <w:tc>
              <w:tcPr>
                <w:tcW w:w="8054" w:type="dxa"/>
                <w:tcMar>
                  <w:top w:w="216" w:type="dxa"/>
                  <w:left w:w="115" w:type="dxa"/>
                  <w:bottom w:w="216" w:type="dxa"/>
                  <w:right w:w="115" w:type="dxa"/>
                </w:tcMar>
              </w:tcPr>
              <w:p w:rsidR="00D20137" w:rsidRPr="003C0FB2" w:rsidRDefault="004802CD" w:rsidP="00F914F5">
                <w:pPr>
                  <w:pStyle w:val="NoSpacing"/>
                  <w:rPr>
                    <w:rFonts w:ascii="Times New Roman" w:eastAsiaTheme="majorEastAsia" w:hAnsi="Times New Roman" w:cs="Times New Roman"/>
                    <w:b/>
                    <w:sz w:val="32"/>
                    <w:szCs w:val="32"/>
                  </w:rPr>
                </w:pPr>
                <w:r w:rsidRPr="003C0FB2">
                  <w:rPr>
                    <w:rFonts w:ascii="Times New Roman" w:eastAsiaTheme="majorEastAsia" w:hAnsi="Times New Roman" w:cs="Times New Roman"/>
                    <w:b/>
                    <w:color w:val="auto"/>
                    <w:sz w:val="24"/>
                    <w:szCs w:val="24"/>
                    <w:lang w:eastAsia="en-US"/>
                  </w:rPr>
                  <w:t>ANNUAL REPORT, NOVEMBER 2014</w:t>
                </w:r>
              </w:p>
            </w:tc>
          </w:sdtContent>
        </w:sdt>
      </w:tr>
    </w:tbl>
    <w:p w:rsidR="003439C3" w:rsidRPr="00A64851" w:rsidRDefault="00983C56" w:rsidP="00A64851">
      <w:pPr>
        <w:rPr>
          <w:rFonts w:ascii="Calibri" w:eastAsia="Calibri" w:hAnsi="Calibri" w:cs="Calibri"/>
          <w:color w:val="000000"/>
          <w:sz w:val="22"/>
          <w:szCs w:val="22"/>
          <w:u w:color="000000"/>
          <w:lang w:eastAsia="ja-JP"/>
        </w:rPr>
      </w:pPr>
      <w:r>
        <w:rPr>
          <w:rFonts w:ascii="Arial" w:eastAsia="Arial" w:hAnsi="Arial" w:cs="Arial"/>
        </w:rPr>
        <w:br w:type="page"/>
      </w:r>
    </w:p>
    <w:sdt>
      <w:sdtPr>
        <w:rPr>
          <w:rFonts w:ascii="Times New Roman" w:eastAsia="Arial Unicode MS" w:hAnsi="Times New Roman" w:cs="Times New Roman"/>
          <w:b w:val="0"/>
          <w:bCs w:val="0"/>
          <w:color w:val="auto"/>
          <w:lang w:eastAsia="en-US"/>
        </w:rPr>
        <w:id w:val="-1638877216"/>
        <w:docPartObj>
          <w:docPartGallery w:val="Table of Contents"/>
          <w:docPartUnique/>
        </w:docPartObj>
      </w:sdtPr>
      <w:sdtEndPr>
        <w:rPr>
          <w:noProof/>
        </w:rPr>
      </w:sdtEndPr>
      <w:sdtContent>
        <w:p w:rsidR="00850313" w:rsidRPr="00DF1987" w:rsidRDefault="00850313">
          <w:pPr>
            <w:pStyle w:val="TOCHeading"/>
            <w:rPr>
              <w:rFonts w:asciiTheme="majorHAnsi" w:hAnsiTheme="majorHAnsi"/>
              <w:color w:val="auto"/>
            </w:rPr>
          </w:pPr>
          <w:r w:rsidRPr="00DF1987">
            <w:rPr>
              <w:rFonts w:asciiTheme="majorHAnsi" w:hAnsiTheme="majorHAnsi"/>
              <w:color w:val="auto"/>
            </w:rPr>
            <w:t>Table of Contents</w:t>
          </w:r>
        </w:p>
        <w:p w:rsidR="000F73B1" w:rsidRDefault="008178CB">
          <w:pPr>
            <w:pStyle w:val="TOC1"/>
            <w:rPr>
              <w:rFonts w:asciiTheme="minorHAnsi" w:eastAsiaTheme="minorEastAsia" w:hAnsiTheme="minorHAnsi" w:cstheme="minorBidi"/>
              <w:noProof/>
              <w:color w:val="auto"/>
              <w:bdr w:val="none" w:sz="0" w:space="0" w:color="auto"/>
              <w:lang w:val="en-NZ" w:eastAsia="en-NZ"/>
            </w:rPr>
          </w:pPr>
          <w:r w:rsidRPr="00DF1987">
            <w:rPr>
              <w:rFonts w:asciiTheme="majorHAnsi" w:hAnsiTheme="majorHAnsi"/>
            </w:rPr>
            <w:fldChar w:fldCharType="begin"/>
          </w:r>
          <w:r w:rsidR="00850313" w:rsidRPr="00DF1987">
            <w:rPr>
              <w:rFonts w:asciiTheme="majorHAnsi" w:hAnsiTheme="majorHAnsi"/>
            </w:rPr>
            <w:instrText xml:space="preserve"> TOC \o "1-3" \h \z \u </w:instrText>
          </w:r>
          <w:r w:rsidRPr="00DF1987">
            <w:rPr>
              <w:rFonts w:asciiTheme="majorHAnsi" w:hAnsiTheme="majorHAnsi"/>
            </w:rPr>
            <w:fldChar w:fldCharType="separate"/>
          </w:r>
          <w:hyperlink w:anchor="_Toc404615558" w:history="1">
            <w:r w:rsidR="000F73B1" w:rsidRPr="0055106B">
              <w:rPr>
                <w:rStyle w:val="Hyperlink"/>
                <w:rFonts w:ascii="Times New Roman" w:hAnsi="Times New Roman" w:cs="Times New Roman"/>
                <w:noProof/>
              </w:rPr>
              <w:t>Background</w:t>
            </w:r>
            <w:r w:rsidR="000F73B1">
              <w:rPr>
                <w:noProof/>
                <w:webHidden/>
              </w:rPr>
              <w:tab/>
            </w:r>
            <w:r w:rsidR="000F73B1">
              <w:rPr>
                <w:noProof/>
                <w:webHidden/>
              </w:rPr>
              <w:fldChar w:fldCharType="begin"/>
            </w:r>
            <w:r w:rsidR="000F73B1">
              <w:rPr>
                <w:noProof/>
                <w:webHidden/>
              </w:rPr>
              <w:instrText xml:space="preserve"> PAGEREF _Toc404615558 \h </w:instrText>
            </w:r>
            <w:r w:rsidR="000F73B1">
              <w:rPr>
                <w:noProof/>
                <w:webHidden/>
              </w:rPr>
            </w:r>
            <w:r w:rsidR="000F73B1">
              <w:rPr>
                <w:noProof/>
                <w:webHidden/>
              </w:rPr>
              <w:fldChar w:fldCharType="separate"/>
            </w:r>
            <w:r w:rsidR="000F73B1">
              <w:rPr>
                <w:noProof/>
                <w:webHidden/>
              </w:rPr>
              <w:t>3</w:t>
            </w:r>
            <w:r w:rsidR="000F73B1">
              <w:rPr>
                <w:noProof/>
                <w:webHidden/>
              </w:rPr>
              <w:fldChar w:fldCharType="end"/>
            </w:r>
          </w:hyperlink>
        </w:p>
        <w:p w:rsidR="000F73B1" w:rsidRDefault="00724012">
          <w:pPr>
            <w:pStyle w:val="TOC1"/>
            <w:rPr>
              <w:rFonts w:asciiTheme="minorHAnsi" w:eastAsiaTheme="minorEastAsia" w:hAnsiTheme="minorHAnsi" w:cstheme="minorBidi"/>
              <w:noProof/>
              <w:color w:val="auto"/>
              <w:bdr w:val="none" w:sz="0" w:space="0" w:color="auto"/>
              <w:lang w:val="en-NZ" w:eastAsia="en-NZ"/>
            </w:rPr>
          </w:pPr>
          <w:hyperlink w:anchor="_Toc404615559" w:history="1">
            <w:r w:rsidR="000F73B1" w:rsidRPr="0055106B">
              <w:rPr>
                <w:rStyle w:val="Hyperlink"/>
                <w:rFonts w:ascii="Times New Roman" w:hAnsi="Times New Roman" w:cs="Times New Roman"/>
                <w:noProof/>
              </w:rPr>
              <w:t>Introduction</w:t>
            </w:r>
            <w:r w:rsidR="000F73B1">
              <w:rPr>
                <w:noProof/>
                <w:webHidden/>
              </w:rPr>
              <w:tab/>
            </w:r>
            <w:r w:rsidR="000F73B1">
              <w:rPr>
                <w:noProof/>
                <w:webHidden/>
              </w:rPr>
              <w:fldChar w:fldCharType="begin"/>
            </w:r>
            <w:r w:rsidR="000F73B1">
              <w:rPr>
                <w:noProof/>
                <w:webHidden/>
              </w:rPr>
              <w:instrText xml:space="preserve"> PAGEREF _Toc404615559 \h </w:instrText>
            </w:r>
            <w:r w:rsidR="000F73B1">
              <w:rPr>
                <w:noProof/>
                <w:webHidden/>
              </w:rPr>
            </w:r>
            <w:r w:rsidR="000F73B1">
              <w:rPr>
                <w:noProof/>
                <w:webHidden/>
              </w:rPr>
              <w:fldChar w:fldCharType="separate"/>
            </w:r>
            <w:r w:rsidR="000F73B1">
              <w:rPr>
                <w:noProof/>
                <w:webHidden/>
              </w:rPr>
              <w:t>4</w:t>
            </w:r>
            <w:r w:rsidR="000F73B1">
              <w:rPr>
                <w:noProof/>
                <w:webHidden/>
              </w:rPr>
              <w:fldChar w:fldCharType="end"/>
            </w:r>
          </w:hyperlink>
        </w:p>
        <w:p w:rsidR="000F73B1" w:rsidRDefault="00724012">
          <w:pPr>
            <w:pStyle w:val="TOC1"/>
            <w:rPr>
              <w:rFonts w:asciiTheme="minorHAnsi" w:eastAsiaTheme="minorEastAsia" w:hAnsiTheme="minorHAnsi" w:cstheme="minorBidi"/>
              <w:noProof/>
              <w:color w:val="auto"/>
              <w:bdr w:val="none" w:sz="0" w:space="0" w:color="auto"/>
              <w:lang w:val="en-NZ" w:eastAsia="en-NZ"/>
            </w:rPr>
          </w:pPr>
          <w:hyperlink w:anchor="_Toc404615560" w:history="1">
            <w:r w:rsidR="000F73B1" w:rsidRPr="0055106B">
              <w:rPr>
                <w:rStyle w:val="Hyperlink"/>
                <w:rFonts w:ascii="Times New Roman" w:hAnsi="Times New Roman" w:cs="Times New Roman"/>
                <w:noProof/>
              </w:rPr>
              <w:t>2014 Highlights</w:t>
            </w:r>
            <w:r w:rsidR="000F73B1">
              <w:rPr>
                <w:noProof/>
                <w:webHidden/>
              </w:rPr>
              <w:tab/>
            </w:r>
            <w:r w:rsidR="000F73B1">
              <w:rPr>
                <w:noProof/>
                <w:webHidden/>
              </w:rPr>
              <w:fldChar w:fldCharType="begin"/>
            </w:r>
            <w:r w:rsidR="000F73B1">
              <w:rPr>
                <w:noProof/>
                <w:webHidden/>
              </w:rPr>
              <w:instrText xml:space="preserve"> PAGEREF _Toc404615560 \h </w:instrText>
            </w:r>
            <w:r w:rsidR="000F73B1">
              <w:rPr>
                <w:noProof/>
                <w:webHidden/>
              </w:rPr>
            </w:r>
            <w:r w:rsidR="000F73B1">
              <w:rPr>
                <w:noProof/>
                <w:webHidden/>
              </w:rPr>
              <w:fldChar w:fldCharType="separate"/>
            </w:r>
            <w:r w:rsidR="000F73B1">
              <w:rPr>
                <w:noProof/>
                <w:webHidden/>
              </w:rPr>
              <w:t>4</w:t>
            </w:r>
            <w:r w:rsidR="000F73B1">
              <w:rPr>
                <w:noProof/>
                <w:webHidden/>
              </w:rPr>
              <w:fldChar w:fldCharType="end"/>
            </w:r>
          </w:hyperlink>
        </w:p>
        <w:p w:rsidR="000F73B1" w:rsidRDefault="00724012">
          <w:pPr>
            <w:pStyle w:val="TOC1"/>
            <w:rPr>
              <w:rFonts w:asciiTheme="minorHAnsi" w:eastAsiaTheme="minorEastAsia" w:hAnsiTheme="minorHAnsi" w:cstheme="minorBidi"/>
              <w:noProof/>
              <w:color w:val="auto"/>
              <w:bdr w:val="none" w:sz="0" w:space="0" w:color="auto"/>
              <w:lang w:val="en-NZ" w:eastAsia="en-NZ"/>
            </w:rPr>
          </w:pPr>
          <w:hyperlink w:anchor="_Toc404615561" w:history="1">
            <w:r w:rsidR="000F73B1" w:rsidRPr="0055106B">
              <w:rPr>
                <w:rStyle w:val="Hyperlink"/>
                <w:rFonts w:ascii="Times New Roman" w:hAnsi="Times New Roman" w:cs="Times New Roman"/>
                <w:noProof/>
              </w:rPr>
              <w:t>Key Achievements</w:t>
            </w:r>
            <w:r w:rsidR="000F73B1">
              <w:rPr>
                <w:noProof/>
                <w:webHidden/>
              </w:rPr>
              <w:tab/>
            </w:r>
            <w:r w:rsidR="000F73B1">
              <w:rPr>
                <w:noProof/>
                <w:webHidden/>
              </w:rPr>
              <w:fldChar w:fldCharType="begin"/>
            </w:r>
            <w:r w:rsidR="000F73B1">
              <w:rPr>
                <w:noProof/>
                <w:webHidden/>
              </w:rPr>
              <w:instrText xml:space="preserve"> PAGEREF _Toc404615561 \h </w:instrText>
            </w:r>
            <w:r w:rsidR="000F73B1">
              <w:rPr>
                <w:noProof/>
                <w:webHidden/>
              </w:rPr>
            </w:r>
            <w:r w:rsidR="000F73B1">
              <w:rPr>
                <w:noProof/>
                <w:webHidden/>
              </w:rPr>
              <w:fldChar w:fldCharType="separate"/>
            </w:r>
            <w:r w:rsidR="000F73B1">
              <w:rPr>
                <w:noProof/>
                <w:webHidden/>
              </w:rPr>
              <w:t>5</w:t>
            </w:r>
            <w:r w:rsidR="000F73B1">
              <w:rPr>
                <w:noProof/>
                <w:webHidden/>
              </w:rPr>
              <w:fldChar w:fldCharType="end"/>
            </w:r>
          </w:hyperlink>
        </w:p>
        <w:p w:rsidR="000F73B1" w:rsidRDefault="00724012">
          <w:pPr>
            <w:pStyle w:val="TOC1"/>
            <w:rPr>
              <w:rFonts w:asciiTheme="minorHAnsi" w:eastAsiaTheme="minorEastAsia" w:hAnsiTheme="minorHAnsi" w:cstheme="minorBidi"/>
              <w:noProof/>
              <w:color w:val="auto"/>
              <w:bdr w:val="none" w:sz="0" w:space="0" w:color="auto"/>
              <w:lang w:val="en-NZ" w:eastAsia="en-NZ"/>
            </w:rPr>
          </w:pPr>
          <w:hyperlink w:anchor="_Toc404615562" w:history="1">
            <w:r w:rsidR="000F73B1" w:rsidRPr="0055106B">
              <w:rPr>
                <w:rStyle w:val="Hyperlink"/>
                <w:rFonts w:ascii="Times New Roman" w:hAnsi="Times New Roman" w:cs="Times New Roman"/>
                <w:noProof/>
              </w:rPr>
              <w:t>Key Challenges</w:t>
            </w:r>
            <w:r w:rsidR="000F73B1">
              <w:rPr>
                <w:noProof/>
                <w:webHidden/>
              </w:rPr>
              <w:tab/>
            </w:r>
            <w:r w:rsidR="000F73B1">
              <w:rPr>
                <w:noProof/>
                <w:webHidden/>
              </w:rPr>
              <w:fldChar w:fldCharType="begin"/>
            </w:r>
            <w:r w:rsidR="000F73B1">
              <w:rPr>
                <w:noProof/>
                <w:webHidden/>
              </w:rPr>
              <w:instrText xml:space="preserve"> PAGEREF _Toc404615562 \h </w:instrText>
            </w:r>
            <w:r w:rsidR="000F73B1">
              <w:rPr>
                <w:noProof/>
                <w:webHidden/>
              </w:rPr>
            </w:r>
            <w:r w:rsidR="000F73B1">
              <w:rPr>
                <w:noProof/>
                <w:webHidden/>
              </w:rPr>
              <w:fldChar w:fldCharType="separate"/>
            </w:r>
            <w:r w:rsidR="000F73B1">
              <w:rPr>
                <w:noProof/>
                <w:webHidden/>
              </w:rPr>
              <w:t>7</w:t>
            </w:r>
            <w:r w:rsidR="000F73B1">
              <w:rPr>
                <w:noProof/>
                <w:webHidden/>
              </w:rPr>
              <w:fldChar w:fldCharType="end"/>
            </w:r>
          </w:hyperlink>
        </w:p>
        <w:p w:rsidR="000F73B1" w:rsidRDefault="00724012">
          <w:pPr>
            <w:pStyle w:val="TOC1"/>
            <w:rPr>
              <w:rFonts w:asciiTheme="minorHAnsi" w:eastAsiaTheme="minorEastAsia" w:hAnsiTheme="minorHAnsi" w:cstheme="minorBidi"/>
              <w:noProof/>
              <w:color w:val="auto"/>
              <w:bdr w:val="none" w:sz="0" w:space="0" w:color="auto"/>
              <w:lang w:val="en-NZ" w:eastAsia="en-NZ"/>
            </w:rPr>
          </w:pPr>
          <w:hyperlink w:anchor="_Toc404615563" w:history="1">
            <w:r w:rsidR="000F73B1" w:rsidRPr="0055106B">
              <w:rPr>
                <w:rStyle w:val="Hyperlink"/>
                <w:rFonts w:ascii="Times New Roman" w:hAnsi="Times New Roman" w:cs="Times New Roman"/>
                <w:noProof/>
                <w:lang w:val="fr-FR"/>
              </w:rPr>
              <w:t>Lessons Learnt</w:t>
            </w:r>
            <w:r w:rsidR="000F73B1">
              <w:rPr>
                <w:noProof/>
                <w:webHidden/>
              </w:rPr>
              <w:tab/>
            </w:r>
            <w:r w:rsidR="000F73B1">
              <w:rPr>
                <w:noProof/>
                <w:webHidden/>
              </w:rPr>
              <w:fldChar w:fldCharType="begin"/>
            </w:r>
            <w:r w:rsidR="000F73B1">
              <w:rPr>
                <w:noProof/>
                <w:webHidden/>
              </w:rPr>
              <w:instrText xml:space="preserve"> PAGEREF _Toc404615563 \h </w:instrText>
            </w:r>
            <w:r w:rsidR="000F73B1">
              <w:rPr>
                <w:noProof/>
                <w:webHidden/>
              </w:rPr>
            </w:r>
            <w:r w:rsidR="000F73B1">
              <w:rPr>
                <w:noProof/>
                <w:webHidden/>
              </w:rPr>
              <w:fldChar w:fldCharType="separate"/>
            </w:r>
            <w:r w:rsidR="000F73B1">
              <w:rPr>
                <w:noProof/>
                <w:webHidden/>
              </w:rPr>
              <w:t>8</w:t>
            </w:r>
            <w:r w:rsidR="000F73B1">
              <w:rPr>
                <w:noProof/>
                <w:webHidden/>
              </w:rPr>
              <w:fldChar w:fldCharType="end"/>
            </w:r>
          </w:hyperlink>
        </w:p>
        <w:p w:rsidR="000F73B1" w:rsidRDefault="00724012">
          <w:pPr>
            <w:pStyle w:val="TOC1"/>
            <w:rPr>
              <w:rFonts w:asciiTheme="minorHAnsi" w:eastAsiaTheme="minorEastAsia" w:hAnsiTheme="minorHAnsi" w:cstheme="minorBidi"/>
              <w:noProof/>
              <w:color w:val="auto"/>
              <w:bdr w:val="none" w:sz="0" w:space="0" w:color="auto"/>
              <w:lang w:val="en-NZ" w:eastAsia="en-NZ"/>
            </w:rPr>
          </w:pPr>
          <w:hyperlink w:anchor="_Toc404615564" w:history="1">
            <w:r w:rsidR="000F73B1" w:rsidRPr="0055106B">
              <w:rPr>
                <w:rStyle w:val="Hyperlink"/>
                <w:rFonts w:ascii="Times New Roman" w:hAnsi="Times New Roman" w:cs="Times New Roman"/>
                <w:noProof/>
              </w:rPr>
              <w:t>Activities as per 2014 AWP (January – November 2014)</w:t>
            </w:r>
            <w:r w:rsidR="000F73B1">
              <w:rPr>
                <w:noProof/>
                <w:webHidden/>
              </w:rPr>
              <w:tab/>
            </w:r>
            <w:r w:rsidR="000F73B1">
              <w:rPr>
                <w:noProof/>
                <w:webHidden/>
              </w:rPr>
              <w:fldChar w:fldCharType="begin"/>
            </w:r>
            <w:r w:rsidR="000F73B1">
              <w:rPr>
                <w:noProof/>
                <w:webHidden/>
              </w:rPr>
              <w:instrText xml:space="preserve"> PAGEREF _Toc404615564 \h </w:instrText>
            </w:r>
            <w:r w:rsidR="000F73B1">
              <w:rPr>
                <w:noProof/>
                <w:webHidden/>
              </w:rPr>
            </w:r>
            <w:r w:rsidR="000F73B1">
              <w:rPr>
                <w:noProof/>
                <w:webHidden/>
              </w:rPr>
              <w:fldChar w:fldCharType="separate"/>
            </w:r>
            <w:r w:rsidR="000F73B1">
              <w:rPr>
                <w:noProof/>
                <w:webHidden/>
              </w:rPr>
              <w:t>9</w:t>
            </w:r>
            <w:r w:rsidR="000F73B1">
              <w:rPr>
                <w:noProof/>
                <w:webHidden/>
              </w:rPr>
              <w:fldChar w:fldCharType="end"/>
            </w:r>
          </w:hyperlink>
        </w:p>
        <w:p w:rsidR="000F73B1" w:rsidRDefault="00724012">
          <w:pPr>
            <w:pStyle w:val="TOC1"/>
            <w:rPr>
              <w:rFonts w:asciiTheme="minorHAnsi" w:eastAsiaTheme="minorEastAsia" w:hAnsiTheme="minorHAnsi" w:cstheme="minorBidi"/>
              <w:noProof/>
              <w:color w:val="auto"/>
              <w:bdr w:val="none" w:sz="0" w:space="0" w:color="auto"/>
              <w:lang w:val="en-NZ" w:eastAsia="en-NZ"/>
            </w:rPr>
          </w:pPr>
          <w:hyperlink w:anchor="_Toc404615565" w:history="1">
            <w:r w:rsidR="000F73B1" w:rsidRPr="0055106B">
              <w:rPr>
                <w:rStyle w:val="Hyperlink"/>
                <w:rFonts w:ascii="Times New Roman" w:hAnsi="Times New Roman" w:cs="Times New Roman"/>
                <w:noProof/>
              </w:rPr>
              <w:t>Recommendations and Way Forward</w:t>
            </w:r>
            <w:r w:rsidR="000F73B1">
              <w:rPr>
                <w:noProof/>
                <w:webHidden/>
              </w:rPr>
              <w:tab/>
            </w:r>
            <w:r w:rsidR="000F73B1">
              <w:rPr>
                <w:noProof/>
                <w:webHidden/>
              </w:rPr>
              <w:fldChar w:fldCharType="begin"/>
            </w:r>
            <w:r w:rsidR="000F73B1">
              <w:rPr>
                <w:noProof/>
                <w:webHidden/>
              </w:rPr>
              <w:instrText xml:space="preserve"> PAGEREF _Toc404615565 \h </w:instrText>
            </w:r>
            <w:r w:rsidR="000F73B1">
              <w:rPr>
                <w:noProof/>
                <w:webHidden/>
              </w:rPr>
            </w:r>
            <w:r w:rsidR="000F73B1">
              <w:rPr>
                <w:noProof/>
                <w:webHidden/>
              </w:rPr>
              <w:fldChar w:fldCharType="separate"/>
            </w:r>
            <w:r w:rsidR="000F73B1">
              <w:rPr>
                <w:noProof/>
                <w:webHidden/>
              </w:rPr>
              <w:t>10</w:t>
            </w:r>
            <w:r w:rsidR="000F73B1">
              <w:rPr>
                <w:noProof/>
                <w:webHidden/>
              </w:rPr>
              <w:fldChar w:fldCharType="end"/>
            </w:r>
          </w:hyperlink>
        </w:p>
        <w:p w:rsidR="000F73B1" w:rsidRDefault="00724012">
          <w:pPr>
            <w:pStyle w:val="TOC1"/>
            <w:rPr>
              <w:rFonts w:asciiTheme="minorHAnsi" w:eastAsiaTheme="minorEastAsia" w:hAnsiTheme="minorHAnsi" w:cstheme="minorBidi"/>
              <w:noProof/>
              <w:color w:val="auto"/>
              <w:bdr w:val="none" w:sz="0" w:space="0" w:color="auto"/>
              <w:lang w:val="en-NZ" w:eastAsia="en-NZ"/>
            </w:rPr>
          </w:pPr>
          <w:hyperlink w:anchor="_Toc404615566" w:history="1">
            <w:r w:rsidR="000F73B1" w:rsidRPr="0055106B">
              <w:rPr>
                <w:rStyle w:val="Hyperlink"/>
                <w:rFonts w:ascii="Times New Roman" w:hAnsi="Times New Roman" w:cs="Times New Roman"/>
                <w:noProof/>
              </w:rPr>
              <w:t>ANNEX I: FACTS (June 2014)</w:t>
            </w:r>
            <w:r w:rsidR="000F73B1">
              <w:rPr>
                <w:noProof/>
                <w:webHidden/>
              </w:rPr>
              <w:tab/>
            </w:r>
            <w:r w:rsidR="000F73B1">
              <w:rPr>
                <w:noProof/>
                <w:webHidden/>
              </w:rPr>
              <w:fldChar w:fldCharType="begin"/>
            </w:r>
            <w:r w:rsidR="000F73B1">
              <w:rPr>
                <w:noProof/>
                <w:webHidden/>
              </w:rPr>
              <w:instrText xml:space="preserve"> PAGEREF _Toc404615566 \h </w:instrText>
            </w:r>
            <w:r w:rsidR="000F73B1">
              <w:rPr>
                <w:noProof/>
                <w:webHidden/>
              </w:rPr>
            </w:r>
            <w:r w:rsidR="000F73B1">
              <w:rPr>
                <w:noProof/>
                <w:webHidden/>
              </w:rPr>
              <w:fldChar w:fldCharType="separate"/>
            </w:r>
            <w:r w:rsidR="000F73B1">
              <w:rPr>
                <w:noProof/>
                <w:webHidden/>
              </w:rPr>
              <w:t>12</w:t>
            </w:r>
            <w:r w:rsidR="000F73B1">
              <w:rPr>
                <w:noProof/>
                <w:webHidden/>
              </w:rPr>
              <w:fldChar w:fldCharType="end"/>
            </w:r>
          </w:hyperlink>
        </w:p>
        <w:p w:rsidR="000F73B1" w:rsidRDefault="00724012">
          <w:pPr>
            <w:pStyle w:val="TOC1"/>
            <w:rPr>
              <w:rFonts w:asciiTheme="minorHAnsi" w:eastAsiaTheme="minorEastAsia" w:hAnsiTheme="minorHAnsi" w:cstheme="minorBidi"/>
              <w:noProof/>
              <w:color w:val="auto"/>
              <w:bdr w:val="none" w:sz="0" w:space="0" w:color="auto"/>
              <w:lang w:val="en-NZ" w:eastAsia="en-NZ"/>
            </w:rPr>
          </w:pPr>
          <w:hyperlink w:anchor="_Toc404615567" w:history="1">
            <w:r w:rsidR="000F73B1" w:rsidRPr="0055106B">
              <w:rPr>
                <w:rStyle w:val="Hyperlink"/>
                <w:rFonts w:ascii="Times New Roman" w:hAnsi="Times New Roman" w:cs="Times New Roman"/>
                <w:noProof/>
              </w:rPr>
              <w:t>ANNEXII: 2015 Annual Work Plan</w:t>
            </w:r>
            <w:r w:rsidR="000F73B1">
              <w:rPr>
                <w:noProof/>
                <w:webHidden/>
              </w:rPr>
              <w:tab/>
            </w:r>
            <w:r w:rsidR="000F73B1">
              <w:rPr>
                <w:noProof/>
                <w:webHidden/>
              </w:rPr>
              <w:fldChar w:fldCharType="begin"/>
            </w:r>
            <w:r w:rsidR="000F73B1">
              <w:rPr>
                <w:noProof/>
                <w:webHidden/>
              </w:rPr>
              <w:instrText xml:space="preserve"> PAGEREF _Toc404615567 \h </w:instrText>
            </w:r>
            <w:r w:rsidR="000F73B1">
              <w:rPr>
                <w:noProof/>
                <w:webHidden/>
              </w:rPr>
            </w:r>
            <w:r w:rsidR="000F73B1">
              <w:rPr>
                <w:noProof/>
                <w:webHidden/>
              </w:rPr>
              <w:fldChar w:fldCharType="separate"/>
            </w:r>
            <w:r w:rsidR="000F73B1">
              <w:rPr>
                <w:noProof/>
                <w:webHidden/>
              </w:rPr>
              <w:t>15</w:t>
            </w:r>
            <w:r w:rsidR="000F73B1">
              <w:rPr>
                <w:noProof/>
                <w:webHidden/>
              </w:rPr>
              <w:fldChar w:fldCharType="end"/>
            </w:r>
          </w:hyperlink>
        </w:p>
        <w:p w:rsidR="00850313" w:rsidRDefault="008178CB">
          <w:r w:rsidRPr="00DF1987">
            <w:rPr>
              <w:rFonts w:asciiTheme="majorHAnsi" w:hAnsiTheme="majorHAnsi"/>
              <w:b/>
              <w:bCs/>
              <w:noProof/>
            </w:rPr>
            <w:fldChar w:fldCharType="end"/>
          </w:r>
        </w:p>
      </w:sdtContent>
    </w:sdt>
    <w:p w:rsidR="003439C3" w:rsidRDefault="003439C3" w:rsidP="00850313">
      <w:pPr>
        <w:pStyle w:val="Heading1"/>
      </w:pPr>
    </w:p>
    <w:p w:rsidR="003439C3" w:rsidRDefault="003439C3">
      <w:pPr>
        <w:pStyle w:val="BodyA"/>
        <w:spacing w:after="0" w:line="240" w:lineRule="auto"/>
        <w:rPr>
          <w:rFonts w:ascii="Arial" w:eastAsia="Arial" w:hAnsi="Arial" w:cs="Arial"/>
        </w:rPr>
      </w:pPr>
    </w:p>
    <w:p w:rsidR="003439C3" w:rsidRDefault="003439C3">
      <w:pPr>
        <w:pStyle w:val="BodyA"/>
        <w:spacing w:after="0" w:line="240" w:lineRule="auto"/>
        <w:rPr>
          <w:rFonts w:ascii="Arial Bold" w:eastAsia="Arial Bold" w:hAnsi="Arial Bold" w:cs="Arial Bold"/>
          <w:color w:val="365F91"/>
          <w:u w:color="365F91"/>
        </w:rPr>
      </w:pPr>
    </w:p>
    <w:p w:rsidR="003439C3" w:rsidRDefault="003439C3">
      <w:pPr>
        <w:pStyle w:val="BodyA"/>
        <w:rPr>
          <w:rFonts w:ascii="Arial Bold" w:eastAsia="Arial Bold" w:hAnsi="Arial Bold" w:cs="Arial Bold"/>
        </w:rPr>
      </w:pPr>
    </w:p>
    <w:p w:rsidR="00850313" w:rsidRDefault="00850313">
      <w:pPr>
        <w:pStyle w:val="BodyA"/>
        <w:rPr>
          <w:rFonts w:ascii="Arial Bold" w:eastAsia="Arial Bold" w:hAnsi="Arial Bold" w:cs="Arial Bold"/>
        </w:rPr>
      </w:pPr>
    </w:p>
    <w:p w:rsidR="003439C3" w:rsidRDefault="00983C56">
      <w:pPr>
        <w:pStyle w:val="TOC1"/>
        <w:tabs>
          <w:tab w:val="clear" w:pos="12950"/>
          <w:tab w:val="right" w:leader="dot" w:pos="9720"/>
        </w:tabs>
      </w:pPr>
      <w:r>
        <w:tab/>
      </w:r>
    </w:p>
    <w:p w:rsidR="003439C3" w:rsidRDefault="003439C3">
      <w:pPr>
        <w:pStyle w:val="NoSpacing"/>
      </w:pPr>
    </w:p>
    <w:p w:rsidR="003439C3" w:rsidRDefault="003439C3">
      <w:pPr>
        <w:pStyle w:val="BodyA"/>
      </w:pPr>
    </w:p>
    <w:p w:rsidR="003439C3" w:rsidRDefault="003439C3">
      <w:pPr>
        <w:pStyle w:val="BodyA"/>
        <w:spacing w:after="0" w:line="240" w:lineRule="auto"/>
        <w:sectPr w:rsidR="003439C3" w:rsidSect="00E65137">
          <w:footerReference w:type="default" r:id="rId11"/>
          <w:pgSz w:w="11900" w:h="16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rsidR="003439C3" w:rsidRDefault="003439C3">
      <w:pPr>
        <w:pStyle w:val="BodyA"/>
        <w:spacing w:after="0" w:line="240" w:lineRule="auto"/>
        <w:rPr>
          <w:rFonts w:ascii="Times New Roman" w:eastAsia="Times New Roman" w:hAnsi="Times New Roman" w:cs="Times New Roman"/>
        </w:rPr>
      </w:pPr>
    </w:p>
    <w:p w:rsidR="003439C3" w:rsidRDefault="003439C3">
      <w:pPr>
        <w:pStyle w:val="BodyA"/>
        <w:rPr>
          <w:rFonts w:ascii="Times New Roman" w:eastAsia="Times New Roman" w:hAnsi="Times New Roman" w:cs="Times New Roman"/>
        </w:rPr>
      </w:pPr>
    </w:p>
    <w:tbl>
      <w:tblPr>
        <w:tblW w:w="996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78"/>
        <w:gridCol w:w="6885"/>
      </w:tblGrid>
      <w:tr w:rsidR="003439C3">
        <w:trPr>
          <w:trHeight w:val="410"/>
        </w:trPr>
        <w:tc>
          <w:tcPr>
            <w:tcW w:w="307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3439C3" w:rsidRDefault="00983C56">
            <w:pPr>
              <w:pStyle w:val="BodyA"/>
              <w:spacing w:before="120" w:after="120" w:line="240" w:lineRule="auto"/>
            </w:pPr>
            <w:r>
              <w:rPr>
                <w:rFonts w:ascii="Times New Roman Bold"/>
              </w:rPr>
              <w:t xml:space="preserve">Award ID: </w:t>
            </w:r>
          </w:p>
        </w:tc>
        <w:tc>
          <w:tcPr>
            <w:tcW w:w="688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3439C3" w:rsidRDefault="00983C56">
            <w:pPr>
              <w:pStyle w:val="BodyA"/>
              <w:spacing w:before="120" w:after="120" w:line="240" w:lineRule="auto"/>
            </w:pPr>
            <w:r>
              <w:rPr>
                <w:rFonts w:ascii="Times New Roman Bold"/>
              </w:rPr>
              <w:t>00074332</w:t>
            </w:r>
          </w:p>
        </w:tc>
      </w:tr>
      <w:tr w:rsidR="003439C3">
        <w:trPr>
          <w:trHeight w:val="530"/>
        </w:trPr>
        <w:tc>
          <w:tcPr>
            <w:tcW w:w="3078" w:type="dxa"/>
            <w:tcBorders>
              <w:top w:val="single" w:sz="8" w:space="0" w:color="000000"/>
              <w:left w:val="nil"/>
              <w:bottom w:val="nil"/>
              <w:right w:val="nil"/>
            </w:tcBorders>
            <w:shd w:val="clear" w:color="auto" w:fill="C0C0C0"/>
            <w:tcMar>
              <w:top w:w="80" w:type="dxa"/>
              <w:left w:w="80" w:type="dxa"/>
              <w:bottom w:w="80" w:type="dxa"/>
              <w:right w:w="80" w:type="dxa"/>
            </w:tcMar>
          </w:tcPr>
          <w:p w:rsidR="003439C3" w:rsidRDefault="00983C56">
            <w:pPr>
              <w:pStyle w:val="BodyA"/>
              <w:spacing w:before="120" w:after="120" w:line="240" w:lineRule="auto"/>
            </w:pPr>
            <w:r>
              <w:rPr>
                <w:rFonts w:ascii="Times New Roman Bold"/>
              </w:rPr>
              <w:t xml:space="preserve">Award Title:  </w:t>
            </w:r>
          </w:p>
        </w:tc>
        <w:tc>
          <w:tcPr>
            <w:tcW w:w="6885" w:type="dxa"/>
            <w:tcBorders>
              <w:top w:val="single" w:sz="8" w:space="0" w:color="000000"/>
              <w:left w:val="nil"/>
              <w:bottom w:val="nil"/>
              <w:right w:val="nil"/>
            </w:tcBorders>
            <w:shd w:val="clear" w:color="auto" w:fill="C0C0C0"/>
            <w:tcMar>
              <w:top w:w="80" w:type="dxa"/>
              <w:left w:w="80" w:type="dxa"/>
              <w:bottom w:w="80" w:type="dxa"/>
              <w:right w:w="80" w:type="dxa"/>
            </w:tcMar>
          </w:tcPr>
          <w:p w:rsidR="003439C3" w:rsidRDefault="00983C56">
            <w:pPr>
              <w:pStyle w:val="BodyA"/>
              <w:spacing w:before="120" w:after="120" w:line="240" w:lineRule="auto"/>
            </w:pPr>
            <w:r>
              <w:rPr>
                <w:rFonts w:ascii="Times New Roman"/>
              </w:rPr>
              <w:t>Enhancing livelihood recovery through food security in the aftermath of natural disasters in Fiji</w:t>
            </w:r>
          </w:p>
        </w:tc>
      </w:tr>
      <w:tr w:rsidR="003439C3">
        <w:trPr>
          <w:trHeight w:val="338"/>
        </w:trPr>
        <w:tc>
          <w:tcPr>
            <w:tcW w:w="3078" w:type="dxa"/>
            <w:tcBorders>
              <w:top w:val="nil"/>
              <w:left w:val="nil"/>
              <w:bottom w:val="nil"/>
              <w:right w:val="nil"/>
            </w:tcBorders>
            <w:shd w:val="clear" w:color="auto" w:fill="auto"/>
            <w:tcMar>
              <w:top w:w="80" w:type="dxa"/>
              <w:left w:w="80" w:type="dxa"/>
              <w:bottom w:w="80" w:type="dxa"/>
              <w:right w:w="80" w:type="dxa"/>
            </w:tcMar>
          </w:tcPr>
          <w:p w:rsidR="003439C3" w:rsidRDefault="00983C56">
            <w:pPr>
              <w:pStyle w:val="BodyA"/>
              <w:spacing w:before="120" w:after="120" w:line="240" w:lineRule="auto"/>
            </w:pPr>
            <w:r>
              <w:rPr>
                <w:rFonts w:ascii="Times New Roman Bold"/>
              </w:rPr>
              <w:t xml:space="preserve">Project ID:  </w:t>
            </w:r>
          </w:p>
        </w:tc>
        <w:tc>
          <w:tcPr>
            <w:tcW w:w="6885" w:type="dxa"/>
            <w:tcBorders>
              <w:top w:val="nil"/>
              <w:left w:val="nil"/>
              <w:bottom w:val="nil"/>
              <w:right w:val="nil"/>
            </w:tcBorders>
            <w:shd w:val="clear" w:color="auto" w:fill="auto"/>
            <w:tcMar>
              <w:top w:w="80" w:type="dxa"/>
              <w:left w:w="80" w:type="dxa"/>
              <w:bottom w:w="80" w:type="dxa"/>
              <w:right w:w="80" w:type="dxa"/>
            </w:tcMar>
          </w:tcPr>
          <w:p w:rsidR="003439C3" w:rsidRDefault="00983C56">
            <w:pPr>
              <w:pStyle w:val="BodyA"/>
              <w:spacing w:before="120" w:after="120" w:line="240" w:lineRule="auto"/>
            </w:pPr>
            <w:r>
              <w:rPr>
                <w:rFonts w:ascii="Times New Roman"/>
              </w:rPr>
              <w:t>00086789</w:t>
            </w:r>
          </w:p>
        </w:tc>
      </w:tr>
      <w:tr w:rsidR="003439C3">
        <w:trPr>
          <w:trHeight w:val="349"/>
        </w:trPr>
        <w:tc>
          <w:tcPr>
            <w:tcW w:w="3078" w:type="dxa"/>
            <w:tcBorders>
              <w:top w:val="nil"/>
              <w:left w:val="nil"/>
              <w:bottom w:val="nil"/>
              <w:right w:val="nil"/>
            </w:tcBorders>
            <w:shd w:val="clear" w:color="auto" w:fill="C0C0C0"/>
            <w:tcMar>
              <w:top w:w="80" w:type="dxa"/>
              <w:left w:w="80" w:type="dxa"/>
              <w:bottom w:w="80" w:type="dxa"/>
              <w:right w:w="80" w:type="dxa"/>
            </w:tcMar>
          </w:tcPr>
          <w:p w:rsidR="003439C3" w:rsidRDefault="00983C56">
            <w:pPr>
              <w:pStyle w:val="BodyA"/>
              <w:spacing w:before="120" w:after="120" w:line="240" w:lineRule="auto"/>
            </w:pPr>
            <w:r>
              <w:rPr>
                <w:rFonts w:ascii="Times New Roman Bold"/>
              </w:rPr>
              <w:t>Source of Funds:</w:t>
            </w:r>
          </w:p>
        </w:tc>
        <w:tc>
          <w:tcPr>
            <w:tcW w:w="6885" w:type="dxa"/>
            <w:tcBorders>
              <w:top w:val="nil"/>
              <w:left w:val="nil"/>
              <w:bottom w:val="nil"/>
              <w:right w:val="nil"/>
            </w:tcBorders>
            <w:shd w:val="clear" w:color="auto" w:fill="C0C0C0"/>
            <w:tcMar>
              <w:top w:w="80" w:type="dxa"/>
              <w:left w:w="80" w:type="dxa"/>
              <w:bottom w:w="80" w:type="dxa"/>
              <w:right w:w="80" w:type="dxa"/>
            </w:tcMar>
          </w:tcPr>
          <w:p w:rsidR="003439C3" w:rsidRDefault="00983C56">
            <w:pPr>
              <w:pStyle w:val="BodyA"/>
              <w:spacing w:before="120" w:after="120" w:line="240" w:lineRule="auto"/>
            </w:pPr>
            <w:r>
              <w:rPr>
                <w:rFonts w:ascii="Times New Roman"/>
              </w:rPr>
              <w:t>UNDP/ BCPR / PRRP</w:t>
            </w:r>
          </w:p>
        </w:tc>
      </w:tr>
      <w:tr w:rsidR="003439C3">
        <w:trPr>
          <w:trHeight w:val="361"/>
        </w:trPr>
        <w:tc>
          <w:tcPr>
            <w:tcW w:w="3078" w:type="dxa"/>
            <w:tcBorders>
              <w:top w:val="nil"/>
              <w:left w:val="nil"/>
              <w:bottom w:val="nil"/>
              <w:right w:val="nil"/>
            </w:tcBorders>
            <w:shd w:val="clear" w:color="auto" w:fill="auto"/>
            <w:tcMar>
              <w:top w:w="80" w:type="dxa"/>
              <w:left w:w="80" w:type="dxa"/>
              <w:bottom w:w="80" w:type="dxa"/>
              <w:right w:w="80" w:type="dxa"/>
            </w:tcMar>
          </w:tcPr>
          <w:p w:rsidR="003439C3" w:rsidRDefault="00983C56">
            <w:pPr>
              <w:pStyle w:val="BodyA"/>
              <w:spacing w:before="120" w:after="120" w:line="240" w:lineRule="auto"/>
            </w:pPr>
            <w:r>
              <w:rPr>
                <w:rFonts w:ascii="Times New Roman Bold"/>
              </w:rPr>
              <w:t xml:space="preserve">Implementation Modality:  </w:t>
            </w:r>
          </w:p>
        </w:tc>
        <w:tc>
          <w:tcPr>
            <w:tcW w:w="6885" w:type="dxa"/>
            <w:tcBorders>
              <w:top w:val="nil"/>
              <w:left w:val="nil"/>
              <w:bottom w:val="nil"/>
              <w:right w:val="nil"/>
            </w:tcBorders>
            <w:shd w:val="clear" w:color="auto" w:fill="auto"/>
            <w:tcMar>
              <w:top w:w="80" w:type="dxa"/>
              <w:left w:w="80" w:type="dxa"/>
              <w:bottom w:w="80" w:type="dxa"/>
              <w:right w:w="80" w:type="dxa"/>
            </w:tcMar>
          </w:tcPr>
          <w:p w:rsidR="003439C3" w:rsidRDefault="00983C56">
            <w:pPr>
              <w:pStyle w:val="BodyA"/>
              <w:spacing w:before="120" w:after="120" w:line="240" w:lineRule="auto"/>
            </w:pPr>
            <w:r>
              <w:rPr>
                <w:rFonts w:ascii="Times New Roman"/>
              </w:rPr>
              <w:t>DIM</w:t>
            </w:r>
          </w:p>
        </w:tc>
      </w:tr>
      <w:tr w:rsidR="003439C3">
        <w:trPr>
          <w:trHeight w:val="297"/>
        </w:trPr>
        <w:tc>
          <w:tcPr>
            <w:tcW w:w="3078" w:type="dxa"/>
            <w:tcBorders>
              <w:top w:val="nil"/>
              <w:left w:val="nil"/>
              <w:bottom w:val="nil"/>
              <w:right w:val="nil"/>
            </w:tcBorders>
            <w:shd w:val="clear" w:color="auto" w:fill="C0C0C0"/>
            <w:tcMar>
              <w:top w:w="80" w:type="dxa"/>
              <w:left w:w="80" w:type="dxa"/>
              <w:bottom w:w="80" w:type="dxa"/>
              <w:right w:w="80" w:type="dxa"/>
            </w:tcMar>
          </w:tcPr>
          <w:p w:rsidR="003439C3" w:rsidRDefault="00983C56">
            <w:pPr>
              <w:pStyle w:val="BodyA"/>
              <w:spacing w:before="120" w:after="120" w:line="240" w:lineRule="auto"/>
            </w:pPr>
            <w:r>
              <w:rPr>
                <w:rFonts w:ascii="Times New Roman Bold"/>
              </w:rPr>
              <w:t xml:space="preserve">Project Beginning Year: </w:t>
            </w:r>
          </w:p>
        </w:tc>
        <w:tc>
          <w:tcPr>
            <w:tcW w:w="6885" w:type="dxa"/>
            <w:tcBorders>
              <w:top w:val="nil"/>
              <w:left w:val="nil"/>
              <w:bottom w:val="nil"/>
              <w:right w:val="nil"/>
            </w:tcBorders>
            <w:shd w:val="clear" w:color="auto" w:fill="C0C0C0"/>
            <w:tcMar>
              <w:top w:w="80" w:type="dxa"/>
              <w:left w:w="80" w:type="dxa"/>
              <w:bottom w:w="80" w:type="dxa"/>
              <w:right w:w="80" w:type="dxa"/>
            </w:tcMar>
          </w:tcPr>
          <w:p w:rsidR="003439C3" w:rsidRDefault="00983C56">
            <w:pPr>
              <w:pStyle w:val="BodyA"/>
              <w:spacing w:before="120" w:after="120" w:line="240" w:lineRule="auto"/>
            </w:pPr>
            <w:r>
              <w:rPr>
                <w:rFonts w:ascii="Times New Roman"/>
              </w:rPr>
              <w:t>2013</w:t>
            </w:r>
          </w:p>
        </w:tc>
      </w:tr>
      <w:tr w:rsidR="003439C3">
        <w:trPr>
          <w:trHeight w:val="425"/>
        </w:trPr>
        <w:tc>
          <w:tcPr>
            <w:tcW w:w="3078" w:type="dxa"/>
            <w:tcBorders>
              <w:top w:val="nil"/>
              <w:left w:val="nil"/>
              <w:bottom w:val="single" w:sz="8" w:space="0" w:color="000000"/>
              <w:right w:val="nil"/>
            </w:tcBorders>
            <w:shd w:val="clear" w:color="auto" w:fill="auto"/>
            <w:tcMar>
              <w:top w:w="80" w:type="dxa"/>
              <w:left w:w="80" w:type="dxa"/>
              <w:bottom w:w="80" w:type="dxa"/>
              <w:right w:w="80" w:type="dxa"/>
            </w:tcMar>
          </w:tcPr>
          <w:p w:rsidR="003439C3" w:rsidRDefault="00983C56">
            <w:pPr>
              <w:pStyle w:val="BodyA"/>
              <w:spacing w:before="120" w:after="120" w:line="240" w:lineRule="auto"/>
            </w:pPr>
            <w:r>
              <w:rPr>
                <w:rFonts w:ascii="Times New Roman Bold"/>
              </w:rPr>
              <w:t xml:space="preserve">Project Ending Year:  </w:t>
            </w:r>
          </w:p>
        </w:tc>
        <w:tc>
          <w:tcPr>
            <w:tcW w:w="6885" w:type="dxa"/>
            <w:tcBorders>
              <w:top w:val="nil"/>
              <w:left w:val="nil"/>
              <w:bottom w:val="single" w:sz="8" w:space="0" w:color="000000"/>
              <w:right w:val="nil"/>
            </w:tcBorders>
            <w:shd w:val="clear" w:color="auto" w:fill="auto"/>
            <w:tcMar>
              <w:top w:w="80" w:type="dxa"/>
              <w:left w:w="80" w:type="dxa"/>
              <w:bottom w:w="80" w:type="dxa"/>
              <w:right w:w="80" w:type="dxa"/>
            </w:tcMar>
          </w:tcPr>
          <w:p w:rsidR="003439C3" w:rsidRDefault="00983C56">
            <w:pPr>
              <w:pStyle w:val="BodyA"/>
              <w:spacing w:before="120" w:after="120" w:line="240" w:lineRule="auto"/>
            </w:pPr>
            <w:r>
              <w:rPr>
                <w:rFonts w:ascii="Times New Roman"/>
              </w:rPr>
              <w:t>2015</w:t>
            </w:r>
          </w:p>
        </w:tc>
      </w:tr>
    </w:tbl>
    <w:p w:rsidR="00FF4761" w:rsidRDefault="00FF4761" w:rsidP="00FF4761">
      <w:pPr>
        <w:pStyle w:val="BodyA"/>
        <w:rPr>
          <w:rFonts w:ascii="Times New Roman Bold"/>
          <w:sz w:val="28"/>
          <w:szCs w:val="28"/>
        </w:rPr>
      </w:pPr>
    </w:p>
    <w:p w:rsidR="00112D57" w:rsidRPr="00A64851" w:rsidRDefault="00112D57" w:rsidP="00A64851">
      <w:pPr>
        <w:pStyle w:val="Heading1"/>
        <w:rPr>
          <w:rFonts w:ascii="Times New Roman" w:hAnsi="Times New Roman" w:cs="Times New Roman"/>
          <w:color w:val="auto"/>
        </w:rPr>
      </w:pPr>
      <w:bookmarkStart w:id="0" w:name="_Toc404615558"/>
      <w:r w:rsidRPr="00A64851">
        <w:rPr>
          <w:rFonts w:ascii="Times New Roman" w:hAnsi="Times New Roman" w:cs="Times New Roman"/>
          <w:color w:val="auto"/>
        </w:rPr>
        <w:t>Background</w:t>
      </w:r>
      <w:bookmarkEnd w:id="0"/>
    </w:p>
    <w:p w:rsidR="00112D57" w:rsidRDefault="00112D57" w:rsidP="00CD5E0E">
      <w:pPr>
        <w:pStyle w:val="BodyA"/>
        <w:spacing w:after="0"/>
        <w:jc w:val="both"/>
        <w:rPr>
          <w:rFonts w:ascii="Times New Roman Bold"/>
          <w:sz w:val="28"/>
          <w:szCs w:val="28"/>
        </w:rPr>
      </w:pPr>
    </w:p>
    <w:p w:rsidR="00CD5E0E" w:rsidRPr="00FF4761" w:rsidRDefault="00CD5E0E" w:rsidP="00CD5E0E">
      <w:pPr>
        <w:pStyle w:val="BodyA"/>
        <w:spacing w:after="0"/>
        <w:jc w:val="both"/>
        <w:rPr>
          <w:rFonts w:ascii="Times New Roman" w:eastAsia="Times New Roman" w:hAnsi="Times New Roman" w:cs="Times New Roman"/>
        </w:rPr>
      </w:pPr>
      <w:r w:rsidRPr="00FF4761">
        <w:rPr>
          <w:rFonts w:ascii="Times New Roman" w:hAnsi="Times New Roman" w:cs="Times New Roman"/>
        </w:rPr>
        <w:t>Further to the Humanitarian Action Plan (HAP) that was prepared in 2012 after TC Evan, Government of Fiji had requested that a longer-term recovery framework be developed based on a Post Disaster Needs Asses</w:t>
      </w:r>
      <w:r w:rsidRPr="00FF4761">
        <w:rPr>
          <w:rFonts w:ascii="Times New Roman" w:hAnsi="Times New Roman" w:cs="Times New Roman"/>
        </w:rPr>
        <w:t>s</w:t>
      </w:r>
      <w:r w:rsidRPr="00FF4761">
        <w:rPr>
          <w:rFonts w:ascii="Times New Roman" w:hAnsi="Times New Roman" w:cs="Times New Roman"/>
        </w:rPr>
        <w:t>ment (PDNA) methodology. This was conducted with the focus centered on assessing damages and losses to the economy. This PDNA also highlighted and took into account significant social impacts borne by the pop</w:t>
      </w:r>
      <w:r w:rsidRPr="00FF4761">
        <w:rPr>
          <w:rFonts w:ascii="Times New Roman" w:hAnsi="Times New Roman" w:cs="Times New Roman"/>
        </w:rPr>
        <w:t>u</w:t>
      </w:r>
      <w:r w:rsidRPr="00FF4761">
        <w:rPr>
          <w:rFonts w:ascii="Times New Roman" w:hAnsi="Times New Roman" w:cs="Times New Roman"/>
        </w:rPr>
        <w:t>lation at large, particularly those whose livelihood depended heavily on subsistence or semi-subsistence agr</w:t>
      </w:r>
      <w:r w:rsidRPr="00FF4761">
        <w:rPr>
          <w:rFonts w:ascii="Times New Roman" w:hAnsi="Times New Roman" w:cs="Times New Roman"/>
        </w:rPr>
        <w:t>i</w:t>
      </w:r>
      <w:r w:rsidRPr="00FF4761">
        <w:rPr>
          <w:rFonts w:ascii="Times New Roman" w:hAnsi="Times New Roman" w:cs="Times New Roman"/>
        </w:rPr>
        <w:t>culture and sale of produce. Also revealed in the PDNA was the fact that the Agriculture sector was the har</w:t>
      </w:r>
      <w:r w:rsidRPr="00FF4761">
        <w:rPr>
          <w:rFonts w:ascii="Times New Roman" w:hAnsi="Times New Roman" w:cs="Times New Roman"/>
        </w:rPr>
        <w:t>d</w:t>
      </w:r>
      <w:r w:rsidRPr="00FF4761">
        <w:rPr>
          <w:rFonts w:ascii="Times New Roman" w:hAnsi="Times New Roman" w:cs="Times New Roman"/>
        </w:rPr>
        <w:t xml:space="preserve">est hit productive sector in which men make up 96% of the “official” farmers. However, this was likely to mask women’s presence in the sector which is concentrated in subsistence farming and unpaid farm </w:t>
      </w:r>
      <w:proofErr w:type="spellStart"/>
      <w:r w:rsidRPr="00FF4761">
        <w:rPr>
          <w:rFonts w:ascii="Times New Roman" w:hAnsi="Times New Roman" w:cs="Times New Roman"/>
        </w:rPr>
        <w:t>labour</w:t>
      </w:r>
      <w:proofErr w:type="spellEnd"/>
      <w:r w:rsidRPr="00FF4761">
        <w:rPr>
          <w:rFonts w:ascii="Times New Roman" w:hAnsi="Times New Roman" w:cs="Times New Roman"/>
        </w:rPr>
        <w:t xml:space="preserve"> (women are 29% of unpaid farm laborers). Therefore, in order to ensure gender inclusivity, it was imperative that recovery strategies must focus on household levels that have strong connection with subsistence farming.</w:t>
      </w:r>
    </w:p>
    <w:p w:rsidR="00CD5E0E" w:rsidRPr="00FF4761" w:rsidRDefault="00CD5E0E" w:rsidP="00CD5E0E">
      <w:pPr>
        <w:pStyle w:val="BodyA"/>
        <w:spacing w:after="0"/>
        <w:jc w:val="both"/>
        <w:rPr>
          <w:rFonts w:ascii="Times New Roman" w:eastAsia="Times New Roman" w:hAnsi="Times New Roman" w:cs="Times New Roman"/>
        </w:rPr>
      </w:pPr>
    </w:p>
    <w:p w:rsidR="00CD5E0E" w:rsidRPr="00FF4761" w:rsidRDefault="00CD5E0E" w:rsidP="00CD5E0E">
      <w:pPr>
        <w:pStyle w:val="BodyA"/>
        <w:spacing w:after="0"/>
        <w:jc w:val="both"/>
        <w:rPr>
          <w:rFonts w:ascii="Times New Roman" w:eastAsia="Times New Roman" w:hAnsi="Times New Roman" w:cs="Times New Roman"/>
        </w:rPr>
      </w:pPr>
      <w:r w:rsidRPr="00FF4761">
        <w:rPr>
          <w:rFonts w:ascii="Times New Roman" w:hAnsi="Times New Roman" w:cs="Times New Roman"/>
        </w:rPr>
        <w:t xml:space="preserve">Also highlighted as a key concern in the PDNA was food security and income earning opportunities for two populations; farm laborers and </w:t>
      </w:r>
      <w:proofErr w:type="spellStart"/>
      <w:r w:rsidRPr="00FF4761">
        <w:rPr>
          <w:rFonts w:ascii="Times New Roman" w:hAnsi="Times New Roman" w:cs="Times New Roman"/>
        </w:rPr>
        <w:t>Yasawa</w:t>
      </w:r>
      <w:proofErr w:type="spellEnd"/>
      <w:r w:rsidRPr="00FF4761">
        <w:rPr>
          <w:rFonts w:ascii="Times New Roman" w:hAnsi="Times New Roman" w:cs="Times New Roman"/>
        </w:rPr>
        <w:t xml:space="preserve"> residents whose subsistence crops were devastated during TC Evans.  It was recommended that future recovery efforts must necessarily focus on these affected communities. A</w:t>
      </w:r>
      <w:r w:rsidRPr="00FF4761">
        <w:rPr>
          <w:rFonts w:ascii="Times New Roman" w:hAnsi="Times New Roman" w:cs="Times New Roman"/>
        </w:rPr>
        <w:t>n</w:t>
      </w:r>
      <w:r w:rsidRPr="00FF4761">
        <w:rPr>
          <w:rFonts w:ascii="Times New Roman" w:hAnsi="Times New Roman" w:cs="Times New Roman"/>
        </w:rPr>
        <w:t>other recommendation, based on these PDNA findings, is the development of more community driven eme</w:t>
      </w:r>
      <w:r w:rsidRPr="00FF4761">
        <w:rPr>
          <w:rFonts w:ascii="Times New Roman" w:hAnsi="Times New Roman" w:cs="Times New Roman"/>
        </w:rPr>
        <w:t>r</w:t>
      </w:r>
      <w:r w:rsidRPr="00FF4761">
        <w:rPr>
          <w:rFonts w:ascii="Times New Roman" w:hAnsi="Times New Roman" w:cs="Times New Roman"/>
        </w:rPr>
        <w:t>gency employment programs as means of providing income earning opportunities to households that are poor or at risk of falling into poverty. Such programs also enhance strong sense of social cohesion and community-driven recovery amongst community groups.</w:t>
      </w:r>
    </w:p>
    <w:p w:rsidR="00CD5E0E" w:rsidRPr="00FF4761" w:rsidRDefault="00CD5E0E" w:rsidP="00CD5E0E">
      <w:pPr>
        <w:pStyle w:val="BodyA"/>
        <w:spacing w:after="0"/>
        <w:jc w:val="both"/>
        <w:rPr>
          <w:rFonts w:ascii="Times New Roman" w:eastAsia="Times New Roman" w:hAnsi="Times New Roman" w:cs="Times New Roman"/>
        </w:rPr>
      </w:pPr>
    </w:p>
    <w:p w:rsidR="00CD5E0E" w:rsidRDefault="00CD5E0E" w:rsidP="00CD5E0E">
      <w:pPr>
        <w:pStyle w:val="BodyA"/>
        <w:spacing w:after="0"/>
        <w:jc w:val="both"/>
        <w:rPr>
          <w:rFonts w:ascii="Times New Roman" w:hAnsi="Times New Roman" w:cs="Times New Roman"/>
        </w:rPr>
      </w:pPr>
      <w:r w:rsidRPr="00FF4761">
        <w:rPr>
          <w:rFonts w:ascii="Times New Roman" w:hAnsi="Times New Roman" w:cs="Times New Roman"/>
        </w:rPr>
        <w:t>The inception of ‘Enhancing Livelihood through Food Security Project’ followed on from the PDNA overall findings with lessons learnt from UNDP supported interventions in 2009 and 2012, were taken into account and integrated into the project design. Response strategies that were identified aimed at addressing how co</w:t>
      </w:r>
      <w:r w:rsidRPr="00FF4761">
        <w:rPr>
          <w:rFonts w:ascii="Times New Roman" w:hAnsi="Times New Roman" w:cs="Times New Roman"/>
        </w:rPr>
        <w:t>m</w:t>
      </w:r>
      <w:r w:rsidRPr="00FF4761">
        <w:rPr>
          <w:rFonts w:ascii="Times New Roman" w:hAnsi="Times New Roman" w:cs="Times New Roman"/>
        </w:rPr>
        <w:lastRenderedPageBreak/>
        <w:t>munities can sustain their livelihoods and build their resilience around natural disasters with particular consi</w:t>
      </w:r>
      <w:r w:rsidRPr="00FF4761">
        <w:rPr>
          <w:rFonts w:ascii="Times New Roman" w:hAnsi="Times New Roman" w:cs="Times New Roman"/>
        </w:rPr>
        <w:t>d</w:t>
      </w:r>
      <w:r w:rsidRPr="00FF4761">
        <w:rPr>
          <w:rFonts w:ascii="Times New Roman" w:hAnsi="Times New Roman" w:cs="Times New Roman"/>
        </w:rPr>
        <w:t>eration for the Agriculture sector.</w:t>
      </w:r>
    </w:p>
    <w:p w:rsidR="00112D57" w:rsidRPr="00A64851" w:rsidRDefault="004149A0" w:rsidP="00CD5E0E">
      <w:pPr>
        <w:pStyle w:val="BodyA"/>
        <w:spacing w:after="0"/>
        <w:jc w:val="both"/>
        <w:rPr>
          <w:rFonts w:ascii="Times New Roman" w:eastAsia="Times New Roman" w:hAnsi="Times New Roman" w:cs="Times New Roman"/>
        </w:rPr>
      </w:pPr>
      <w:r w:rsidRPr="004149A0">
        <w:rPr>
          <w:rFonts w:ascii="Times New Roman" w:eastAsia="Times New Roman" w:hAnsi="Times New Roman" w:cs="Times New Roman"/>
        </w:rPr>
        <w:t>A number of good practices and challenges have been identified in the livelihood recovery process, and pr</w:t>
      </w:r>
      <w:r w:rsidRPr="004149A0">
        <w:rPr>
          <w:rFonts w:ascii="Times New Roman" w:eastAsia="Times New Roman" w:hAnsi="Times New Roman" w:cs="Times New Roman"/>
        </w:rPr>
        <w:t>o</w:t>
      </w:r>
      <w:r w:rsidRPr="004149A0">
        <w:rPr>
          <w:rFonts w:ascii="Times New Roman" w:eastAsia="Times New Roman" w:hAnsi="Times New Roman" w:cs="Times New Roman"/>
        </w:rPr>
        <w:t>vided that Fiji is one of the disaster prone countries and livelihood is usually one of the most affected sector, there is a growing interest and need to revisit lessons learnt from the past livelihood recovery experience with wider stakeholders and reposition recovery planning and coordination arrangement, so that all the relevant actors can lead livelihood recovery interventions more timely and effectively in times of natural disasters.</w:t>
      </w:r>
    </w:p>
    <w:p w:rsidR="00112D57" w:rsidRPr="00A64851" w:rsidRDefault="00112D57" w:rsidP="00A64851">
      <w:pPr>
        <w:pStyle w:val="Heading1"/>
        <w:rPr>
          <w:rFonts w:ascii="Times New Roman" w:hAnsi="Times New Roman" w:cs="Times New Roman"/>
          <w:color w:val="auto"/>
        </w:rPr>
      </w:pPr>
      <w:bookmarkStart w:id="1" w:name="_Toc404615559"/>
      <w:r w:rsidRPr="00A64851">
        <w:rPr>
          <w:rFonts w:ascii="Times New Roman" w:hAnsi="Times New Roman" w:cs="Times New Roman"/>
          <w:color w:val="auto"/>
        </w:rPr>
        <w:t>Introduction</w:t>
      </w:r>
      <w:bookmarkEnd w:id="1"/>
    </w:p>
    <w:p w:rsidR="00CD5E0E" w:rsidRPr="00FF4761" w:rsidRDefault="00CD5E0E" w:rsidP="00CD5E0E">
      <w:pPr>
        <w:pStyle w:val="BodyA"/>
        <w:spacing w:after="0"/>
        <w:jc w:val="both"/>
        <w:rPr>
          <w:rFonts w:ascii="Times New Roman" w:eastAsia="Times New Roman" w:hAnsi="Times New Roman" w:cs="Times New Roman"/>
        </w:rPr>
      </w:pPr>
    </w:p>
    <w:p w:rsidR="00CD5E0E" w:rsidRDefault="00CD5E0E" w:rsidP="00CD5E0E">
      <w:pPr>
        <w:pStyle w:val="BodyA"/>
        <w:jc w:val="both"/>
        <w:rPr>
          <w:rFonts w:ascii="Times New Roman" w:hAnsi="Times New Roman" w:cs="Times New Roman"/>
          <w:b/>
        </w:rPr>
      </w:pPr>
      <w:r w:rsidRPr="00FF4761">
        <w:rPr>
          <w:rFonts w:ascii="Times New Roman" w:hAnsi="Times New Roman" w:cs="Times New Roman"/>
        </w:rPr>
        <w:t>Implementation of project activities began in September 2013 in collaboration with the Fiji Government through the Ministry of National Planning as the coordinating agency, Ministry of Rural and Maritime Deve</w:t>
      </w:r>
      <w:r w:rsidRPr="00FF4761">
        <w:rPr>
          <w:rFonts w:ascii="Times New Roman" w:hAnsi="Times New Roman" w:cs="Times New Roman"/>
        </w:rPr>
        <w:t>l</w:t>
      </w:r>
      <w:r w:rsidRPr="00FF4761">
        <w:rPr>
          <w:rFonts w:ascii="Times New Roman" w:hAnsi="Times New Roman" w:cs="Times New Roman"/>
        </w:rPr>
        <w:t>opment and National Disaster Management and the Department of Agriculture as implementing partners. Pr</w:t>
      </w:r>
      <w:r w:rsidRPr="00FF4761">
        <w:rPr>
          <w:rFonts w:ascii="Times New Roman" w:hAnsi="Times New Roman" w:cs="Times New Roman"/>
        </w:rPr>
        <w:t>o</w:t>
      </w:r>
      <w:r w:rsidRPr="00FF4761">
        <w:rPr>
          <w:rFonts w:ascii="Times New Roman" w:hAnsi="Times New Roman" w:cs="Times New Roman"/>
        </w:rPr>
        <w:t>gress on activities is reported to the Project Board during board meetings with the latest update provided du</w:t>
      </w:r>
      <w:r w:rsidRPr="00FF4761">
        <w:rPr>
          <w:rFonts w:ascii="Times New Roman" w:hAnsi="Times New Roman" w:cs="Times New Roman"/>
        </w:rPr>
        <w:t>r</w:t>
      </w:r>
      <w:r w:rsidRPr="00FF4761">
        <w:rPr>
          <w:rFonts w:ascii="Times New Roman" w:hAnsi="Times New Roman" w:cs="Times New Roman"/>
        </w:rPr>
        <w:t>ing the June, 2014 meeting. In this report, highlights of the 2014 activities are briefly outlined under the E</w:t>
      </w:r>
      <w:r w:rsidRPr="00FF4761">
        <w:rPr>
          <w:rFonts w:ascii="Times New Roman" w:hAnsi="Times New Roman" w:cs="Times New Roman"/>
        </w:rPr>
        <w:t>x</w:t>
      </w:r>
      <w:r w:rsidRPr="00FF4761">
        <w:rPr>
          <w:rFonts w:ascii="Times New Roman" w:hAnsi="Times New Roman" w:cs="Times New Roman"/>
        </w:rPr>
        <w:t>ecutive Summary</w:t>
      </w:r>
      <w:r w:rsidR="00550908">
        <w:rPr>
          <w:rFonts w:ascii="Times New Roman" w:hAnsi="Times New Roman" w:cs="Times New Roman"/>
        </w:rPr>
        <w:t xml:space="preserve">, followed by brief discussions </w:t>
      </w:r>
      <w:r w:rsidRPr="00FF4761">
        <w:rPr>
          <w:rFonts w:ascii="Times New Roman" w:hAnsi="Times New Roman" w:cs="Times New Roman"/>
        </w:rPr>
        <w:t>on key achievements, challenges and lessons learnt</w:t>
      </w:r>
      <w:r w:rsidR="004802CD">
        <w:rPr>
          <w:rFonts w:ascii="Times New Roman" w:hAnsi="Times New Roman" w:cs="Times New Roman"/>
        </w:rPr>
        <w:t xml:space="preserve"> through- out the year.</w:t>
      </w:r>
    </w:p>
    <w:p w:rsidR="00FF4761" w:rsidRPr="00A64851" w:rsidRDefault="00550908" w:rsidP="00A64851">
      <w:pPr>
        <w:pStyle w:val="Heading1"/>
        <w:rPr>
          <w:rFonts w:ascii="Times New Roman" w:hAnsi="Times New Roman" w:cs="Times New Roman"/>
          <w:color w:val="auto"/>
        </w:rPr>
      </w:pPr>
      <w:bookmarkStart w:id="2" w:name="_Toc404615560"/>
      <w:r w:rsidRPr="00A64851">
        <w:rPr>
          <w:rFonts w:ascii="Times New Roman" w:hAnsi="Times New Roman" w:cs="Times New Roman"/>
          <w:color w:val="auto"/>
        </w:rPr>
        <w:t>2014 Highlights</w:t>
      </w:r>
      <w:bookmarkEnd w:id="2"/>
      <w:r w:rsidRPr="00A64851">
        <w:rPr>
          <w:rFonts w:ascii="Times New Roman" w:hAnsi="Times New Roman" w:cs="Times New Roman"/>
          <w:color w:val="auto"/>
        </w:rPr>
        <w:t xml:space="preserve"> </w:t>
      </w:r>
    </w:p>
    <w:p w:rsidR="00A64851" w:rsidRPr="00A64851" w:rsidRDefault="00A64851" w:rsidP="00A64851"/>
    <w:p w:rsidR="00FF4761" w:rsidRPr="00112D57" w:rsidRDefault="00FF4761" w:rsidP="009813F0">
      <w:pPr>
        <w:pStyle w:val="ListParagraph"/>
        <w:numPr>
          <w:ilvl w:val="0"/>
          <w:numId w:val="133"/>
        </w:numPr>
        <w:jc w:val="both"/>
        <w:rPr>
          <w:rFonts w:ascii="Times New Roman" w:eastAsia="Times New Roman Bold" w:hAnsi="Times New Roman" w:cs="Times New Roman"/>
          <w:b/>
          <w:sz w:val="16"/>
          <w:szCs w:val="16"/>
        </w:rPr>
      </w:pPr>
      <w:r w:rsidRPr="00FF4761">
        <w:rPr>
          <w:rFonts w:ascii="Times New Roman" w:hAnsi="Times New Roman" w:cs="Times New Roman"/>
        </w:rPr>
        <w:t>Through the Micro-Capital grant modality, 38 community groups from the 4 districts in the Ba pro</w:t>
      </w:r>
      <w:r w:rsidRPr="00FF4761">
        <w:rPr>
          <w:rFonts w:ascii="Times New Roman" w:hAnsi="Times New Roman" w:cs="Times New Roman"/>
        </w:rPr>
        <w:t>v</w:t>
      </w:r>
      <w:r w:rsidRPr="00FF4761">
        <w:rPr>
          <w:rFonts w:ascii="Times New Roman" w:hAnsi="Times New Roman" w:cs="Times New Roman"/>
        </w:rPr>
        <w:t xml:space="preserve">ince: </w:t>
      </w:r>
      <w:proofErr w:type="spellStart"/>
      <w:r w:rsidRPr="00FF4761">
        <w:rPr>
          <w:rFonts w:ascii="Times New Roman" w:hAnsi="Times New Roman" w:cs="Times New Roman"/>
        </w:rPr>
        <w:t>Nadi</w:t>
      </w:r>
      <w:proofErr w:type="spellEnd"/>
      <w:r w:rsidRPr="00FF4761">
        <w:rPr>
          <w:rFonts w:ascii="Times New Roman" w:hAnsi="Times New Roman" w:cs="Times New Roman"/>
        </w:rPr>
        <w:t xml:space="preserve">, </w:t>
      </w:r>
      <w:proofErr w:type="spellStart"/>
      <w:r w:rsidRPr="00FF4761">
        <w:rPr>
          <w:rFonts w:ascii="Times New Roman" w:hAnsi="Times New Roman" w:cs="Times New Roman"/>
        </w:rPr>
        <w:t>Lautoka</w:t>
      </w:r>
      <w:proofErr w:type="spellEnd"/>
      <w:r w:rsidRPr="00FF4761">
        <w:rPr>
          <w:rFonts w:ascii="Times New Roman" w:hAnsi="Times New Roman" w:cs="Times New Roman"/>
        </w:rPr>
        <w:t>/</w:t>
      </w:r>
      <w:proofErr w:type="spellStart"/>
      <w:r w:rsidRPr="00FF4761">
        <w:rPr>
          <w:rFonts w:ascii="Times New Roman" w:hAnsi="Times New Roman" w:cs="Times New Roman"/>
        </w:rPr>
        <w:t>Yasawa</w:t>
      </w:r>
      <w:proofErr w:type="spellEnd"/>
      <w:r w:rsidRPr="00FF4761">
        <w:rPr>
          <w:rFonts w:ascii="Times New Roman" w:hAnsi="Times New Roman" w:cs="Times New Roman"/>
        </w:rPr>
        <w:t xml:space="preserve">, Ba, </w:t>
      </w:r>
      <w:proofErr w:type="spellStart"/>
      <w:r w:rsidRPr="00FF4761">
        <w:rPr>
          <w:rFonts w:ascii="Times New Roman" w:hAnsi="Times New Roman" w:cs="Times New Roman"/>
        </w:rPr>
        <w:t>Tavua</w:t>
      </w:r>
      <w:proofErr w:type="spellEnd"/>
      <w:r w:rsidRPr="00FF4761">
        <w:rPr>
          <w:rFonts w:ascii="Times New Roman" w:hAnsi="Times New Roman" w:cs="Times New Roman"/>
        </w:rPr>
        <w:t>/</w:t>
      </w:r>
      <w:proofErr w:type="spellStart"/>
      <w:proofErr w:type="gramStart"/>
      <w:r w:rsidRPr="00FF4761">
        <w:rPr>
          <w:rFonts w:ascii="Times New Roman" w:hAnsi="Times New Roman" w:cs="Times New Roman"/>
        </w:rPr>
        <w:t>Nadarivatu</w:t>
      </w:r>
      <w:proofErr w:type="spellEnd"/>
      <w:r w:rsidRPr="00FF4761">
        <w:rPr>
          <w:rFonts w:ascii="Times New Roman" w:hAnsi="Times New Roman" w:cs="Times New Roman"/>
        </w:rPr>
        <w:t xml:space="preserve">  were</w:t>
      </w:r>
      <w:proofErr w:type="gramEnd"/>
      <w:r w:rsidRPr="00FF4761">
        <w:rPr>
          <w:rFonts w:ascii="Times New Roman" w:hAnsi="Times New Roman" w:cs="Times New Roman"/>
        </w:rPr>
        <w:t xml:space="preserve"> assisted through community-driven farm rehabilitation; introduction of disaster resilience practices; planting of new crops supplied by the </w:t>
      </w:r>
      <w:proofErr w:type="spellStart"/>
      <w:r w:rsidRPr="00FF4761">
        <w:rPr>
          <w:rFonts w:ascii="Times New Roman" w:hAnsi="Times New Roman" w:cs="Times New Roman"/>
        </w:rPr>
        <w:t>DoA</w:t>
      </w:r>
      <w:proofErr w:type="spellEnd"/>
      <w:r w:rsidRPr="00FF4761">
        <w:rPr>
          <w:rFonts w:ascii="Times New Roman" w:hAnsi="Times New Roman" w:cs="Times New Roman"/>
        </w:rPr>
        <w:t xml:space="preserve">; and </w:t>
      </w:r>
      <w:r w:rsidR="004B3F82" w:rsidRPr="00FF4761">
        <w:rPr>
          <w:rFonts w:ascii="Times New Roman" w:hAnsi="Times New Roman" w:cs="Times New Roman"/>
        </w:rPr>
        <w:t>trialing</w:t>
      </w:r>
      <w:r w:rsidRPr="00FF4761">
        <w:rPr>
          <w:rFonts w:ascii="Times New Roman" w:hAnsi="Times New Roman" w:cs="Times New Roman"/>
        </w:rPr>
        <w:t xml:space="preserve"> of disaster resistant varieties. The 38 groups consist of 17 women groups, 18 youth groups and 3 cooperative groups. All were provided with equipment grant by UNDP and agricultural inputs such as seeds and fertilizer, agriculture skills trai</w:t>
      </w:r>
      <w:r w:rsidR="007239DC">
        <w:rPr>
          <w:rFonts w:ascii="Times New Roman" w:hAnsi="Times New Roman" w:cs="Times New Roman"/>
        </w:rPr>
        <w:t xml:space="preserve">ning and crop calendar by DOA. </w:t>
      </w:r>
      <w:r w:rsidRPr="00FF4761">
        <w:rPr>
          <w:rFonts w:ascii="Times New Roman" w:hAnsi="Times New Roman" w:cs="Times New Roman"/>
        </w:rPr>
        <w:t>(</w:t>
      </w:r>
      <w:r w:rsidRPr="00112D57">
        <w:rPr>
          <w:rFonts w:ascii="Times New Roman" w:hAnsi="Times New Roman" w:cs="Times New Roman"/>
          <w:b/>
          <w:sz w:val="16"/>
          <w:szCs w:val="16"/>
        </w:rPr>
        <w:t xml:space="preserve">refer to chart in annex 1) </w:t>
      </w:r>
    </w:p>
    <w:p w:rsidR="00FF4761" w:rsidRPr="00FF4761" w:rsidRDefault="00724012" w:rsidP="009813F0">
      <w:pPr>
        <w:pStyle w:val="ListParagraph"/>
        <w:numPr>
          <w:ilvl w:val="0"/>
          <w:numId w:val="133"/>
        </w:numPr>
        <w:tabs>
          <w:tab w:val="num" w:pos="720"/>
        </w:tabs>
        <w:jc w:val="both"/>
        <w:rPr>
          <w:rFonts w:ascii="Times New Roman" w:eastAsia="Times New Roman Bold" w:hAnsi="Times New Roman" w:cs="Times New Roman"/>
        </w:rPr>
      </w:pPr>
      <w:r>
        <w:rPr>
          <w:rFonts w:ascii="Times New Roman" w:hAnsi="Times New Roman" w:cs="Times New Roman"/>
        </w:rPr>
        <w:t>A total of 1052</w:t>
      </w:r>
      <w:r w:rsidR="00FF4761" w:rsidRPr="00FF4761">
        <w:rPr>
          <w:rFonts w:ascii="Times New Roman" w:hAnsi="Times New Roman" w:cs="Times New Roman"/>
        </w:rPr>
        <w:t xml:space="preserve"> were identified as direct beneficiaries in whom 64% are women. Secondary benef</w:t>
      </w:r>
      <w:r w:rsidR="00FF4761" w:rsidRPr="00FF4761">
        <w:rPr>
          <w:rFonts w:ascii="Times New Roman" w:hAnsi="Times New Roman" w:cs="Times New Roman"/>
        </w:rPr>
        <w:t>i</w:t>
      </w:r>
      <w:r w:rsidR="00FF4761" w:rsidRPr="00FF4761">
        <w:rPr>
          <w:rFonts w:ascii="Times New Roman" w:hAnsi="Times New Roman" w:cs="Times New Roman"/>
        </w:rPr>
        <w:t xml:space="preserve">ciaries were estimated at 15,000 when taken as the number of participating village population and around 90 acres of farmland are being utilized under this livelihood project. </w:t>
      </w:r>
      <w:r w:rsidR="00FF4761" w:rsidRPr="00112D57">
        <w:rPr>
          <w:rFonts w:ascii="Times New Roman" w:hAnsi="Times New Roman" w:cs="Times New Roman"/>
          <w:b/>
          <w:sz w:val="16"/>
          <w:szCs w:val="16"/>
        </w:rPr>
        <w:t>(refer to chart in annex 1)</w:t>
      </w:r>
    </w:p>
    <w:p w:rsidR="00FF4761" w:rsidRPr="00FF4761" w:rsidRDefault="00FF4761" w:rsidP="009813F0">
      <w:pPr>
        <w:pStyle w:val="ListParagraph"/>
        <w:numPr>
          <w:ilvl w:val="0"/>
          <w:numId w:val="133"/>
        </w:numPr>
        <w:jc w:val="both"/>
        <w:rPr>
          <w:rFonts w:ascii="Times New Roman" w:eastAsia="Times New Roman Bold" w:hAnsi="Times New Roman" w:cs="Times New Roman"/>
        </w:rPr>
      </w:pPr>
      <w:r w:rsidRPr="00FF4761">
        <w:rPr>
          <w:rFonts w:ascii="Times New Roman" w:hAnsi="Times New Roman" w:cs="Times New Roman"/>
        </w:rPr>
        <w:t>To promote Government ownership and capacity building, a multi-sector team was established co</w:t>
      </w:r>
      <w:r w:rsidRPr="00FF4761">
        <w:rPr>
          <w:rFonts w:ascii="Times New Roman" w:hAnsi="Times New Roman" w:cs="Times New Roman"/>
        </w:rPr>
        <w:t>m</w:t>
      </w:r>
      <w:r w:rsidRPr="00FF4761">
        <w:rPr>
          <w:rFonts w:ascii="Times New Roman" w:hAnsi="Times New Roman" w:cs="Times New Roman"/>
        </w:rPr>
        <w:t>prising of National Planning, Department of Agriculture, NDMO and UNDP. The team collaborated on mission planning, de-briefing, training, workshops and monitoring of project activities. 4 monito</w:t>
      </w:r>
      <w:r w:rsidRPr="00FF4761">
        <w:rPr>
          <w:rFonts w:ascii="Times New Roman" w:hAnsi="Times New Roman" w:cs="Times New Roman"/>
        </w:rPr>
        <w:t>r</w:t>
      </w:r>
      <w:r w:rsidRPr="00FF4761">
        <w:rPr>
          <w:rFonts w:ascii="Times New Roman" w:hAnsi="Times New Roman" w:cs="Times New Roman"/>
        </w:rPr>
        <w:t xml:space="preserve">ing visits were conducted by the team in 2014 with 1 carried out by </w:t>
      </w:r>
      <w:proofErr w:type="spellStart"/>
      <w:r w:rsidRPr="00FF4761">
        <w:rPr>
          <w:rFonts w:ascii="Times New Roman" w:hAnsi="Times New Roman" w:cs="Times New Roman"/>
        </w:rPr>
        <w:t>Vinaka</w:t>
      </w:r>
      <w:proofErr w:type="spellEnd"/>
      <w:r w:rsidRPr="00FF4761">
        <w:rPr>
          <w:rFonts w:ascii="Times New Roman" w:hAnsi="Times New Roman" w:cs="Times New Roman"/>
        </w:rPr>
        <w:t xml:space="preserve"> Fiji, a private company.</w:t>
      </w:r>
    </w:p>
    <w:p w:rsidR="00FF4761" w:rsidRPr="00FF4761" w:rsidRDefault="00FF4761" w:rsidP="009813F0">
      <w:pPr>
        <w:pStyle w:val="ListParagraph"/>
        <w:numPr>
          <w:ilvl w:val="0"/>
          <w:numId w:val="133"/>
        </w:numPr>
        <w:jc w:val="both"/>
        <w:rPr>
          <w:rFonts w:ascii="Times New Roman" w:eastAsia="Times New Roman Bold" w:hAnsi="Times New Roman" w:cs="Times New Roman"/>
        </w:rPr>
      </w:pPr>
      <w:r w:rsidRPr="00FF4761">
        <w:rPr>
          <w:rFonts w:ascii="Times New Roman" w:hAnsi="Times New Roman" w:cs="Times New Roman"/>
        </w:rPr>
        <w:t xml:space="preserve">A mixture of resilient crops and vegetables were planted by participating groups including </w:t>
      </w:r>
      <w:proofErr w:type="spellStart"/>
      <w:r w:rsidRPr="00FF4761">
        <w:rPr>
          <w:rFonts w:ascii="Times New Roman" w:hAnsi="Times New Roman" w:cs="Times New Roman"/>
        </w:rPr>
        <w:t>kumala</w:t>
      </w:r>
      <w:proofErr w:type="spellEnd"/>
      <w:r w:rsidRPr="00FF4761">
        <w:rPr>
          <w:rFonts w:ascii="Times New Roman" w:hAnsi="Times New Roman" w:cs="Times New Roman"/>
        </w:rPr>
        <w:t xml:space="preserve">, cassava, taro, </w:t>
      </w:r>
      <w:proofErr w:type="spellStart"/>
      <w:r w:rsidRPr="00FF4761">
        <w:rPr>
          <w:rFonts w:ascii="Times New Roman" w:hAnsi="Times New Roman" w:cs="Times New Roman"/>
        </w:rPr>
        <w:t>vudi</w:t>
      </w:r>
      <w:proofErr w:type="spellEnd"/>
      <w:r w:rsidRPr="00FF4761">
        <w:rPr>
          <w:rFonts w:ascii="Times New Roman" w:hAnsi="Times New Roman" w:cs="Times New Roman"/>
        </w:rPr>
        <w:t xml:space="preserve">, tomatoes, cucumbers, eggplants, cabbages, maize, watermelon and okra. By mid-year 2014, 17 groups were already harvesting for home consumption and earning from sales of their produce, 18 were still in the planting stage and 4 were still trying to sort out land issues. </w:t>
      </w:r>
      <w:r w:rsidRPr="002115D0">
        <w:rPr>
          <w:rFonts w:ascii="Times New Roman" w:hAnsi="Times New Roman" w:cs="Times New Roman"/>
          <w:b/>
          <w:sz w:val="16"/>
          <w:szCs w:val="16"/>
        </w:rPr>
        <w:t>(</w:t>
      </w:r>
      <w:proofErr w:type="gramStart"/>
      <w:r w:rsidRPr="002115D0">
        <w:rPr>
          <w:rFonts w:ascii="Times New Roman" w:hAnsi="Times New Roman" w:cs="Times New Roman"/>
          <w:b/>
          <w:sz w:val="16"/>
          <w:szCs w:val="16"/>
        </w:rPr>
        <w:t>refer</w:t>
      </w:r>
      <w:proofErr w:type="gramEnd"/>
      <w:r w:rsidRPr="002115D0">
        <w:rPr>
          <w:rFonts w:ascii="Times New Roman" w:hAnsi="Times New Roman" w:cs="Times New Roman"/>
          <w:b/>
          <w:sz w:val="16"/>
          <w:szCs w:val="16"/>
        </w:rPr>
        <w:t xml:space="preserve"> to chart in annex 1)</w:t>
      </w:r>
      <w:r w:rsidRPr="00FF4761">
        <w:rPr>
          <w:rFonts w:ascii="Times New Roman" w:hAnsi="Times New Roman" w:cs="Times New Roman"/>
        </w:rPr>
        <w:t>. All 38 groups were operational in the second half of the year.</w:t>
      </w:r>
    </w:p>
    <w:p w:rsidR="00FF4761" w:rsidRPr="00FF4761" w:rsidRDefault="00FF4761" w:rsidP="009813F0">
      <w:pPr>
        <w:pStyle w:val="ListParagraph"/>
        <w:numPr>
          <w:ilvl w:val="0"/>
          <w:numId w:val="133"/>
        </w:numPr>
        <w:jc w:val="both"/>
        <w:rPr>
          <w:rFonts w:ascii="Times New Roman" w:eastAsia="Times New Roman Bold" w:hAnsi="Times New Roman" w:cs="Times New Roman"/>
        </w:rPr>
      </w:pPr>
      <w:r w:rsidRPr="00FF4761">
        <w:rPr>
          <w:rFonts w:ascii="Times New Roman" w:hAnsi="Times New Roman" w:cs="Times New Roman"/>
        </w:rPr>
        <w:t>About 13%</w:t>
      </w:r>
      <w:r w:rsidR="00550908">
        <w:rPr>
          <w:rFonts w:ascii="Times New Roman" w:hAnsi="Times New Roman" w:cs="Times New Roman"/>
        </w:rPr>
        <w:t xml:space="preserve"> (5) of the </w:t>
      </w:r>
      <w:r w:rsidRPr="00FF4761">
        <w:rPr>
          <w:rFonts w:ascii="Times New Roman" w:hAnsi="Times New Roman" w:cs="Times New Roman"/>
        </w:rPr>
        <w:t xml:space="preserve">participating groups </w:t>
      </w:r>
      <w:r w:rsidR="00550908">
        <w:rPr>
          <w:rFonts w:ascii="Times New Roman" w:hAnsi="Times New Roman" w:cs="Times New Roman"/>
        </w:rPr>
        <w:t xml:space="preserve">have </w:t>
      </w:r>
      <w:r w:rsidRPr="00FF4761">
        <w:rPr>
          <w:rFonts w:ascii="Times New Roman" w:hAnsi="Times New Roman" w:cs="Times New Roman"/>
        </w:rPr>
        <w:t>been identified as ‘High Performers’ in terms of co</w:t>
      </w:r>
      <w:r w:rsidRPr="00FF4761">
        <w:rPr>
          <w:rFonts w:ascii="Times New Roman" w:hAnsi="Times New Roman" w:cs="Times New Roman"/>
        </w:rPr>
        <w:t>n</w:t>
      </w:r>
      <w:r w:rsidRPr="00FF4761">
        <w:rPr>
          <w:rFonts w:ascii="Times New Roman" w:hAnsi="Times New Roman" w:cs="Times New Roman"/>
        </w:rPr>
        <w:t>tinuous harvest, applying a</w:t>
      </w:r>
      <w:r w:rsidR="00550908">
        <w:rPr>
          <w:rFonts w:ascii="Times New Roman" w:hAnsi="Times New Roman" w:cs="Times New Roman"/>
        </w:rPr>
        <w:t>ppropriate farming technique,</w:t>
      </w:r>
      <w:r w:rsidRPr="00FF4761">
        <w:rPr>
          <w:rFonts w:ascii="Times New Roman" w:hAnsi="Times New Roman" w:cs="Times New Roman"/>
        </w:rPr>
        <w:t xml:space="preserve"> proper care of their farms</w:t>
      </w:r>
      <w:r w:rsidR="00550908">
        <w:rPr>
          <w:rFonts w:ascii="Times New Roman" w:hAnsi="Times New Roman" w:cs="Times New Roman"/>
        </w:rPr>
        <w:t xml:space="preserve"> and sustainability prospects</w:t>
      </w:r>
      <w:r w:rsidRPr="00FF4761">
        <w:rPr>
          <w:rFonts w:ascii="Times New Roman" w:hAnsi="Times New Roman" w:cs="Times New Roman"/>
        </w:rPr>
        <w:t>. 26 groups constituting 68% have harvested more than once but still in need of technical a</w:t>
      </w:r>
      <w:r w:rsidRPr="00FF4761">
        <w:rPr>
          <w:rFonts w:ascii="Times New Roman" w:hAnsi="Times New Roman" w:cs="Times New Roman"/>
        </w:rPr>
        <w:t>s</w:t>
      </w:r>
      <w:r w:rsidRPr="00FF4761">
        <w:rPr>
          <w:rFonts w:ascii="Times New Roman" w:hAnsi="Times New Roman" w:cs="Times New Roman"/>
        </w:rPr>
        <w:lastRenderedPageBreak/>
        <w:t xml:space="preserve">sistance and advice. The remaining 7 groups which accounts for around 18% were further </w:t>
      </w:r>
      <w:r w:rsidR="00550908" w:rsidRPr="00FF4761">
        <w:rPr>
          <w:rFonts w:ascii="Times New Roman" w:hAnsi="Times New Roman" w:cs="Times New Roman"/>
        </w:rPr>
        <w:t>categorized</w:t>
      </w:r>
      <w:r w:rsidR="00550908">
        <w:rPr>
          <w:rFonts w:ascii="Times New Roman" w:hAnsi="Times New Roman" w:cs="Times New Roman"/>
        </w:rPr>
        <w:t xml:space="preserve"> as</w:t>
      </w:r>
      <w:r w:rsidRPr="00FF4761">
        <w:rPr>
          <w:rFonts w:ascii="Times New Roman" w:hAnsi="Times New Roman" w:cs="Times New Roman"/>
        </w:rPr>
        <w:t xml:space="preserve"> non-performing.</w:t>
      </w:r>
    </w:p>
    <w:p w:rsidR="00FF4761" w:rsidRPr="00FF4761" w:rsidRDefault="00FF4761" w:rsidP="009813F0">
      <w:pPr>
        <w:pStyle w:val="ListParagraph"/>
        <w:numPr>
          <w:ilvl w:val="0"/>
          <w:numId w:val="133"/>
        </w:numPr>
        <w:jc w:val="both"/>
        <w:rPr>
          <w:rFonts w:ascii="Times New Roman" w:eastAsia="Times New Roman Bold" w:hAnsi="Times New Roman" w:cs="Times New Roman"/>
        </w:rPr>
      </w:pPr>
      <w:r w:rsidRPr="00FF4761">
        <w:rPr>
          <w:rFonts w:ascii="Times New Roman" w:hAnsi="Times New Roman" w:cs="Times New Roman"/>
        </w:rPr>
        <w:t>Income generated by participating groups through sales of produce ranges from $200 -$500 per ha</w:t>
      </w:r>
      <w:r w:rsidRPr="00FF4761">
        <w:rPr>
          <w:rFonts w:ascii="Times New Roman" w:hAnsi="Times New Roman" w:cs="Times New Roman"/>
        </w:rPr>
        <w:t>r</w:t>
      </w:r>
      <w:r w:rsidRPr="00FF4761">
        <w:rPr>
          <w:rFonts w:ascii="Times New Roman" w:hAnsi="Times New Roman" w:cs="Times New Roman"/>
        </w:rPr>
        <w:t>vest while total amount collected from various sales have surpassed the $1000 mark for most of the successful groups.</w:t>
      </w:r>
    </w:p>
    <w:p w:rsidR="00FF4761" w:rsidRPr="00FF4761" w:rsidRDefault="00FF4761" w:rsidP="009813F0">
      <w:pPr>
        <w:pStyle w:val="ListParagraph"/>
        <w:numPr>
          <w:ilvl w:val="0"/>
          <w:numId w:val="133"/>
        </w:numPr>
        <w:jc w:val="both"/>
        <w:rPr>
          <w:rFonts w:ascii="Times New Roman" w:eastAsia="Times New Roman Bold" w:hAnsi="Times New Roman" w:cs="Times New Roman"/>
        </w:rPr>
      </w:pPr>
      <w:r w:rsidRPr="00FF4761">
        <w:rPr>
          <w:rFonts w:ascii="Times New Roman" w:hAnsi="Times New Roman" w:cs="Times New Roman"/>
        </w:rPr>
        <w:t>Partnership with other stakeholders (private sector) to strengthen DRR and mitigation in the Agricu</w:t>
      </w:r>
      <w:r w:rsidRPr="00FF4761">
        <w:rPr>
          <w:rFonts w:ascii="Times New Roman" w:hAnsi="Times New Roman" w:cs="Times New Roman"/>
        </w:rPr>
        <w:t>l</w:t>
      </w:r>
      <w:r w:rsidRPr="00FF4761">
        <w:rPr>
          <w:rFonts w:ascii="Times New Roman" w:hAnsi="Times New Roman" w:cs="Times New Roman"/>
        </w:rPr>
        <w:t xml:space="preserve">ture sector was further enhanced through the engagement of </w:t>
      </w:r>
      <w:proofErr w:type="spellStart"/>
      <w:r w:rsidRPr="00FF4761">
        <w:rPr>
          <w:rFonts w:ascii="Times New Roman" w:hAnsi="Times New Roman" w:cs="Times New Roman"/>
        </w:rPr>
        <w:t>Vinaka</w:t>
      </w:r>
      <w:proofErr w:type="spellEnd"/>
      <w:r w:rsidRPr="00FF4761">
        <w:rPr>
          <w:rFonts w:ascii="Times New Roman" w:hAnsi="Times New Roman" w:cs="Times New Roman"/>
        </w:rPr>
        <w:t xml:space="preserve"> Fiji Limited. MOU was signed in September, 2014 and first monitoring visit to the 7 </w:t>
      </w:r>
      <w:proofErr w:type="spellStart"/>
      <w:r w:rsidRPr="00FF4761">
        <w:rPr>
          <w:rFonts w:ascii="Times New Roman" w:hAnsi="Times New Roman" w:cs="Times New Roman"/>
        </w:rPr>
        <w:t>Yasawa</w:t>
      </w:r>
      <w:proofErr w:type="spellEnd"/>
      <w:r w:rsidRPr="00FF4761">
        <w:rPr>
          <w:rFonts w:ascii="Times New Roman" w:hAnsi="Times New Roman" w:cs="Times New Roman"/>
        </w:rPr>
        <w:t xml:space="preserve"> groups was undertaken in October.</w:t>
      </w:r>
    </w:p>
    <w:p w:rsidR="00FF4761" w:rsidRPr="00FF4761" w:rsidRDefault="00FF4761" w:rsidP="009813F0">
      <w:pPr>
        <w:pStyle w:val="BodyAA"/>
        <w:numPr>
          <w:ilvl w:val="0"/>
          <w:numId w:val="133"/>
        </w:numPr>
        <w:tabs>
          <w:tab w:val="num" w:pos="690"/>
        </w:tabs>
        <w:jc w:val="both"/>
        <w:rPr>
          <w:rFonts w:ascii="Times New Roman" w:eastAsia="Times New Roman Bold" w:hAnsi="Times New Roman" w:cs="Times New Roman"/>
        </w:rPr>
      </w:pPr>
      <w:r w:rsidRPr="00FF4761">
        <w:rPr>
          <w:rFonts w:ascii="Times New Roman" w:hAnsi="Times New Roman" w:cs="Times New Roman"/>
        </w:rPr>
        <w:t xml:space="preserve">A local consultant is being recruited to oversee and monitor the thirty one (31) groups in </w:t>
      </w:r>
      <w:proofErr w:type="spellStart"/>
      <w:r w:rsidRPr="00FF4761">
        <w:rPr>
          <w:rFonts w:ascii="Times New Roman" w:hAnsi="Times New Roman" w:cs="Times New Roman"/>
        </w:rPr>
        <w:t>Nadi</w:t>
      </w:r>
      <w:proofErr w:type="spellEnd"/>
      <w:r w:rsidRPr="00FF4761">
        <w:rPr>
          <w:rFonts w:ascii="Times New Roman" w:hAnsi="Times New Roman" w:cs="Times New Roman"/>
        </w:rPr>
        <w:t xml:space="preserve">, </w:t>
      </w:r>
      <w:proofErr w:type="spellStart"/>
      <w:r w:rsidRPr="00FF4761">
        <w:rPr>
          <w:rFonts w:ascii="Times New Roman" w:hAnsi="Times New Roman" w:cs="Times New Roman"/>
        </w:rPr>
        <w:t>Laut</w:t>
      </w:r>
      <w:r w:rsidRPr="00FF4761">
        <w:rPr>
          <w:rFonts w:ascii="Times New Roman" w:hAnsi="Times New Roman" w:cs="Times New Roman"/>
        </w:rPr>
        <w:t>o</w:t>
      </w:r>
      <w:r w:rsidRPr="00FF4761">
        <w:rPr>
          <w:rFonts w:ascii="Times New Roman" w:hAnsi="Times New Roman" w:cs="Times New Roman"/>
        </w:rPr>
        <w:t>ka</w:t>
      </w:r>
      <w:proofErr w:type="spellEnd"/>
      <w:r w:rsidRPr="00FF4761">
        <w:rPr>
          <w:rFonts w:ascii="Times New Roman" w:hAnsi="Times New Roman" w:cs="Times New Roman"/>
        </w:rPr>
        <w:t xml:space="preserve">, Ba and </w:t>
      </w:r>
      <w:proofErr w:type="spellStart"/>
      <w:r w:rsidRPr="00FF4761">
        <w:rPr>
          <w:rFonts w:ascii="Times New Roman" w:hAnsi="Times New Roman" w:cs="Times New Roman"/>
        </w:rPr>
        <w:t>Tavua</w:t>
      </w:r>
      <w:proofErr w:type="spellEnd"/>
      <w:r w:rsidRPr="00FF4761">
        <w:rPr>
          <w:rFonts w:ascii="Times New Roman" w:hAnsi="Times New Roman" w:cs="Times New Roman"/>
        </w:rPr>
        <w:t>/</w:t>
      </w:r>
      <w:proofErr w:type="spellStart"/>
      <w:r w:rsidRPr="00FF4761">
        <w:rPr>
          <w:rFonts w:ascii="Times New Roman" w:hAnsi="Times New Roman" w:cs="Times New Roman"/>
        </w:rPr>
        <w:t>Nadarivatu</w:t>
      </w:r>
      <w:proofErr w:type="spellEnd"/>
      <w:r w:rsidRPr="00FF4761">
        <w:rPr>
          <w:rFonts w:ascii="Times New Roman" w:hAnsi="Times New Roman" w:cs="Times New Roman"/>
        </w:rPr>
        <w:t xml:space="preserve">. She is expected to conduct her first monitoring visit by 29 November </w:t>
      </w:r>
    </w:p>
    <w:p w:rsidR="00FF4761" w:rsidRPr="00550908" w:rsidRDefault="00FF4761" w:rsidP="009813F0">
      <w:pPr>
        <w:pStyle w:val="ListParagraph"/>
        <w:numPr>
          <w:ilvl w:val="0"/>
          <w:numId w:val="133"/>
        </w:numPr>
        <w:jc w:val="both"/>
        <w:rPr>
          <w:rFonts w:ascii="Times New Roman" w:eastAsia="Times New Roman Bold" w:hAnsi="Times New Roman" w:cs="Times New Roman"/>
        </w:rPr>
      </w:pPr>
      <w:r w:rsidRPr="00550908">
        <w:rPr>
          <w:rFonts w:ascii="Times New Roman" w:hAnsi="Times New Roman" w:cs="Times New Roman"/>
        </w:rPr>
        <w:t xml:space="preserve">As part of skill development and raising disaster awareness amongst participating groups, Financial Literacy and DRR awareness training were conducted in 2014. Each group was represented by their Presidents, Secretaries and Treasurers and a total of 79 women and men participated. Out of the 79 participants, 59% (47) were women.  </w:t>
      </w:r>
    </w:p>
    <w:p w:rsidR="00FF4761" w:rsidRPr="00FF4761" w:rsidRDefault="00FF4761" w:rsidP="009813F0">
      <w:pPr>
        <w:pStyle w:val="ListParagraph"/>
        <w:numPr>
          <w:ilvl w:val="0"/>
          <w:numId w:val="133"/>
        </w:numPr>
        <w:jc w:val="both"/>
        <w:rPr>
          <w:rFonts w:ascii="Times New Roman" w:eastAsia="Times New Roman Bold" w:hAnsi="Times New Roman" w:cs="Times New Roman"/>
        </w:rPr>
      </w:pPr>
      <w:r w:rsidRPr="00FF4761">
        <w:rPr>
          <w:rFonts w:ascii="Times New Roman" w:hAnsi="Times New Roman" w:cs="Times New Roman"/>
        </w:rPr>
        <w:t xml:space="preserve">Financial spot checks were also conducted in conjunction with all monitoring visits to ensure funds were properly disbursed and acquitted. Assigning responsibilities to group members in capacities such as presidents, secretaries &amp; treasurers </w:t>
      </w:r>
      <w:r w:rsidR="00994273">
        <w:rPr>
          <w:rFonts w:ascii="Times New Roman" w:hAnsi="Times New Roman" w:cs="Times New Roman"/>
        </w:rPr>
        <w:t xml:space="preserve">was found to be quite empowering as they’ve learnt to be </w:t>
      </w:r>
      <w:r w:rsidRPr="00FF4761">
        <w:rPr>
          <w:rFonts w:ascii="Times New Roman" w:hAnsi="Times New Roman" w:cs="Times New Roman"/>
        </w:rPr>
        <w:t>r</w:t>
      </w:r>
      <w:r w:rsidRPr="00FF4761">
        <w:rPr>
          <w:rFonts w:ascii="Times New Roman" w:hAnsi="Times New Roman" w:cs="Times New Roman"/>
        </w:rPr>
        <w:t>e</w:t>
      </w:r>
      <w:r w:rsidRPr="00FF4761">
        <w:rPr>
          <w:rFonts w:ascii="Times New Roman" w:hAnsi="Times New Roman" w:cs="Times New Roman"/>
        </w:rPr>
        <w:t xml:space="preserve">sponsible, accountable and more transparent in carrying out their tasks. </w:t>
      </w:r>
    </w:p>
    <w:p w:rsidR="00FF4761" w:rsidRPr="00FF4761" w:rsidRDefault="00FF4761" w:rsidP="009813F0">
      <w:pPr>
        <w:pStyle w:val="ListParagraph"/>
        <w:numPr>
          <w:ilvl w:val="0"/>
          <w:numId w:val="133"/>
        </w:numPr>
        <w:jc w:val="both"/>
        <w:rPr>
          <w:rFonts w:ascii="Times New Roman" w:eastAsia="Times New Roman Bold" w:hAnsi="Times New Roman" w:cs="Times New Roman"/>
        </w:rPr>
      </w:pPr>
      <w:r w:rsidRPr="00FF4761">
        <w:rPr>
          <w:rFonts w:ascii="Times New Roman" w:hAnsi="Times New Roman" w:cs="Times New Roman"/>
        </w:rPr>
        <w:t>Grants were disbursed to participating groups in 3 tranches. All 38 groups have received the first tranche as part of their equipment fund at $3000 each while 25 of the groups have received the second tranche at $4000. Third tranches have been disbursed to 9 groups at an allocated amount of $2000</w:t>
      </w:r>
      <w:r w:rsidR="00CD5E0E">
        <w:rPr>
          <w:rFonts w:ascii="Times New Roman" w:hAnsi="Times New Roman" w:cs="Times New Roman"/>
        </w:rPr>
        <w:t xml:space="preserve"> for each group. </w:t>
      </w:r>
      <w:r w:rsidRPr="00FF4761">
        <w:rPr>
          <w:rFonts w:ascii="Times New Roman" w:hAnsi="Times New Roman" w:cs="Times New Roman"/>
        </w:rPr>
        <w:t>The final tranche is included in the 2015 budget and to be disbursed accordingly in the c</w:t>
      </w:r>
      <w:r w:rsidR="00112D57">
        <w:rPr>
          <w:rFonts w:ascii="Times New Roman" w:hAnsi="Times New Roman" w:cs="Times New Roman"/>
        </w:rPr>
        <w:t>oming year</w:t>
      </w:r>
      <w:r w:rsidR="00112D57" w:rsidRPr="00112D57">
        <w:rPr>
          <w:rFonts w:ascii="Times New Roman" w:hAnsi="Times New Roman" w:cs="Times New Roman"/>
          <w:b/>
        </w:rPr>
        <w:t>.</w:t>
      </w:r>
      <w:r w:rsidR="00112D57" w:rsidRPr="00112D57">
        <w:rPr>
          <w:rFonts w:ascii="Times New Roman" w:hAnsi="Times New Roman" w:cs="Times New Roman"/>
          <w:b/>
          <w:sz w:val="16"/>
          <w:szCs w:val="16"/>
        </w:rPr>
        <w:t>(refer to attachment 3</w:t>
      </w:r>
      <w:r w:rsidR="002115D0">
        <w:rPr>
          <w:rFonts w:ascii="Times New Roman" w:hAnsi="Times New Roman" w:cs="Times New Roman"/>
          <w:b/>
          <w:sz w:val="16"/>
          <w:szCs w:val="16"/>
        </w:rPr>
        <w:t xml:space="preserve"> on Grants Report</w:t>
      </w:r>
      <w:r w:rsidRPr="00112D57">
        <w:rPr>
          <w:rFonts w:ascii="Times New Roman" w:hAnsi="Times New Roman" w:cs="Times New Roman"/>
          <w:b/>
          <w:sz w:val="16"/>
          <w:szCs w:val="16"/>
        </w:rPr>
        <w:t>)</w:t>
      </w:r>
    </w:p>
    <w:p w:rsidR="00FF4761" w:rsidRPr="00FF4761" w:rsidRDefault="00FF4761" w:rsidP="009813F0">
      <w:pPr>
        <w:pStyle w:val="Default"/>
        <w:numPr>
          <w:ilvl w:val="0"/>
          <w:numId w:val="133"/>
        </w:numPr>
        <w:spacing w:after="240"/>
        <w:jc w:val="both"/>
        <w:rPr>
          <w:rFonts w:ascii="Times New Roman" w:eastAsia="Times New Roman" w:hAnsi="Times New Roman" w:cs="Times New Roman"/>
        </w:rPr>
      </w:pPr>
      <w:r w:rsidRPr="00FF4761">
        <w:rPr>
          <w:rFonts w:ascii="Times New Roman" w:hAnsi="Times New Roman" w:cs="Times New Roman"/>
        </w:rPr>
        <w:t xml:space="preserve">With Pacific Risk Resilience </w:t>
      </w:r>
      <w:proofErr w:type="spellStart"/>
      <w:r w:rsidRPr="00FF4761">
        <w:rPr>
          <w:rFonts w:ascii="Times New Roman" w:hAnsi="Times New Roman" w:cs="Times New Roman"/>
        </w:rPr>
        <w:t>Programme</w:t>
      </w:r>
      <w:proofErr w:type="spellEnd"/>
      <w:r w:rsidRPr="00FF4761">
        <w:rPr>
          <w:rFonts w:ascii="Times New Roman" w:hAnsi="Times New Roman" w:cs="Times New Roman"/>
        </w:rPr>
        <w:t xml:space="preserve"> (PRRP) support, a National Consultant was recruited in J</w:t>
      </w:r>
      <w:r w:rsidRPr="00FF4761">
        <w:rPr>
          <w:rFonts w:ascii="Times New Roman" w:hAnsi="Times New Roman" w:cs="Times New Roman"/>
        </w:rPr>
        <w:t>u</w:t>
      </w:r>
      <w:r w:rsidRPr="00FF4761">
        <w:rPr>
          <w:rFonts w:ascii="Times New Roman" w:hAnsi="Times New Roman" w:cs="Times New Roman"/>
        </w:rPr>
        <w:t xml:space="preserve">ly, 2014. He was assigned with 5 deliverables including </w:t>
      </w:r>
      <w:proofErr w:type="spellStart"/>
      <w:r w:rsidRPr="00FF4761">
        <w:rPr>
          <w:rFonts w:ascii="Times New Roman" w:hAnsi="Times New Roman" w:cs="Times New Roman"/>
        </w:rPr>
        <w:t>i</w:t>
      </w:r>
      <w:proofErr w:type="spellEnd"/>
      <w:r w:rsidRPr="00FF4761">
        <w:rPr>
          <w:rFonts w:ascii="Times New Roman" w:hAnsi="Times New Roman" w:cs="Times New Roman"/>
        </w:rPr>
        <w:t>) Capacity &amp; Gender Assessment(to strengthen capacity of DRM Unit) ii) Revised DRM Strategy in the Agriculture Sector (to ensure in</w:t>
      </w:r>
      <w:r w:rsidRPr="00FF4761">
        <w:rPr>
          <w:rFonts w:ascii="Times New Roman" w:hAnsi="Times New Roman" w:cs="Times New Roman"/>
        </w:rPr>
        <w:t>i</w:t>
      </w:r>
      <w:r w:rsidRPr="00FF4761">
        <w:rPr>
          <w:rFonts w:ascii="Times New Roman" w:hAnsi="Times New Roman" w:cs="Times New Roman"/>
        </w:rPr>
        <w:t>tial recommendations are adopted in DOA’s Corporate Plan ( iii) Revised SOP ( to streamline and i</w:t>
      </w:r>
      <w:r w:rsidRPr="00FF4761">
        <w:rPr>
          <w:rFonts w:ascii="Times New Roman" w:hAnsi="Times New Roman" w:cs="Times New Roman"/>
        </w:rPr>
        <w:t>n</w:t>
      </w:r>
      <w:r w:rsidRPr="00FF4761">
        <w:rPr>
          <w:rFonts w:ascii="Times New Roman" w:hAnsi="Times New Roman" w:cs="Times New Roman"/>
        </w:rPr>
        <w:t xml:space="preserve">tegrate the SOP into all aspects of </w:t>
      </w:r>
      <w:r w:rsidR="00CD5E0E">
        <w:rPr>
          <w:rFonts w:ascii="Times New Roman" w:hAnsi="Times New Roman" w:cs="Times New Roman"/>
        </w:rPr>
        <w:t>DO</w:t>
      </w:r>
      <w:r w:rsidRPr="00FF4761">
        <w:rPr>
          <w:rFonts w:ascii="Times New Roman" w:hAnsi="Times New Roman" w:cs="Times New Roman"/>
        </w:rPr>
        <w:t>A’s operations) v)</w:t>
      </w:r>
      <w:r w:rsidR="00CD5E0E">
        <w:rPr>
          <w:rFonts w:ascii="Times New Roman" w:hAnsi="Times New Roman" w:cs="Times New Roman"/>
        </w:rPr>
        <w:t xml:space="preserve"> </w:t>
      </w:r>
      <w:r w:rsidRPr="00FF4761">
        <w:rPr>
          <w:rFonts w:ascii="Times New Roman" w:hAnsi="Times New Roman" w:cs="Times New Roman"/>
        </w:rPr>
        <w:t xml:space="preserve">Reporting Template/Monitoring Matrix (streamline post disaster assessments and use Information Technology to collate, </w:t>
      </w:r>
      <w:proofErr w:type="spellStart"/>
      <w:r w:rsidRPr="00FF4761">
        <w:rPr>
          <w:rFonts w:ascii="Times New Roman" w:hAnsi="Times New Roman" w:cs="Times New Roman"/>
        </w:rPr>
        <w:t>analyse</w:t>
      </w:r>
      <w:proofErr w:type="spellEnd"/>
      <w:r w:rsidRPr="00FF4761">
        <w:rPr>
          <w:rFonts w:ascii="Times New Roman" w:hAnsi="Times New Roman" w:cs="Times New Roman"/>
        </w:rPr>
        <w:t xml:space="preserve"> and submit damage assessment reports in a timely basis and </w:t>
      </w:r>
      <w:r w:rsidR="00994273">
        <w:rPr>
          <w:rFonts w:ascii="Times New Roman" w:hAnsi="Times New Roman" w:cs="Times New Roman"/>
        </w:rPr>
        <w:t>i</w:t>
      </w:r>
      <w:r w:rsidRPr="00FF4761">
        <w:rPr>
          <w:rFonts w:ascii="Times New Roman" w:hAnsi="Times New Roman" w:cs="Times New Roman"/>
        </w:rPr>
        <w:t>v) Training Reports (workshops conducted to e</w:t>
      </w:r>
      <w:r w:rsidRPr="00FF4761">
        <w:rPr>
          <w:rFonts w:ascii="Times New Roman" w:hAnsi="Times New Roman" w:cs="Times New Roman"/>
        </w:rPr>
        <w:t>m</w:t>
      </w:r>
      <w:r w:rsidRPr="00FF4761">
        <w:rPr>
          <w:rFonts w:ascii="Times New Roman" w:hAnsi="Times New Roman" w:cs="Times New Roman"/>
        </w:rPr>
        <w:t>phasize importance of DRR and DRM)</w:t>
      </w:r>
    </w:p>
    <w:p w:rsidR="00FF4761" w:rsidRPr="000A5AF5" w:rsidRDefault="00FF4761" w:rsidP="009813F0">
      <w:pPr>
        <w:pStyle w:val="ListParagraph"/>
        <w:numPr>
          <w:ilvl w:val="0"/>
          <w:numId w:val="133"/>
        </w:numPr>
        <w:jc w:val="both"/>
        <w:rPr>
          <w:rFonts w:ascii="Times New Roman" w:eastAsia="Times New Roman" w:hAnsi="Times New Roman" w:cs="Times New Roman"/>
        </w:rPr>
      </w:pPr>
      <w:r w:rsidRPr="004B3F82">
        <w:rPr>
          <w:rFonts w:ascii="Times New Roman" w:hAnsi="Times New Roman" w:cs="Times New Roman"/>
        </w:rPr>
        <w:t>First 2 documents were completed by the Consultant and sent for review to</w:t>
      </w:r>
      <w:r w:rsidR="00CD5E0E" w:rsidRPr="004B3F82">
        <w:rPr>
          <w:rFonts w:ascii="Times New Roman" w:hAnsi="Times New Roman" w:cs="Times New Roman"/>
        </w:rPr>
        <w:t xml:space="preserve"> DOA</w:t>
      </w:r>
      <w:r w:rsidRPr="004B3F82">
        <w:rPr>
          <w:rFonts w:ascii="Times New Roman" w:hAnsi="Times New Roman" w:cs="Times New Roman"/>
        </w:rPr>
        <w:t>, National Planning, PRRP, FAO and UNDP. Comments were incorporated and final versions submitted to UNDP.</w:t>
      </w:r>
    </w:p>
    <w:p w:rsidR="004B3F82" w:rsidRPr="004B3F82" w:rsidRDefault="004B3F82" w:rsidP="009813F0">
      <w:pPr>
        <w:pStyle w:val="ListParagraph"/>
        <w:numPr>
          <w:ilvl w:val="0"/>
          <w:numId w:val="133"/>
        </w:numPr>
        <w:rPr>
          <w:rFonts w:ascii="Times New Roman" w:eastAsia="Times New Roman" w:hAnsi="Times New Roman" w:cs="Times New Roman"/>
        </w:rPr>
      </w:pPr>
      <w:r w:rsidRPr="004B3F82">
        <w:rPr>
          <w:rFonts w:ascii="Times New Roman" w:eastAsia="Times New Roman" w:hAnsi="Times New Roman" w:cs="Times New Roman"/>
        </w:rPr>
        <w:t>Knowledge products are currently being developed in collaboration with DOA.</w:t>
      </w:r>
      <w:r>
        <w:rPr>
          <w:rFonts w:ascii="Times New Roman" w:eastAsia="Times New Roman" w:hAnsi="Times New Roman" w:cs="Times New Roman"/>
        </w:rPr>
        <w:t xml:space="preserve"> A</w:t>
      </w:r>
      <w:r w:rsidRPr="004B3F82">
        <w:rPr>
          <w:rFonts w:ascii="Times New Roman" w:eastAsia="Times New Roman" w:hAnsi="Times New Roman" w:cs="Times New Roman"/>
        </w:rPr>
        <w:t xml:space="preserve">dvocacy material is to be made based on the documentation of the interviews </w:t>
      </w:r>
      <w:r>
        <w:rPr>
          <w:rFonts w:ascii="Times New Roman" w:eastAsia="Times New Roman" w:hAnsi="Times New Roman" w:cs="Times New Roman"/>
        </w:rPr>
        <w:t xml:space="preserve">with Agriculture Officers and participating groups </w:t>
      </w:r>
      <w:r w:rsidRPr="004B3F82">
        <w:rPr>
          <w:rFonts w:ascii="Times New Roman" w:eastAsia="Times New Roman" w:hAnsi="Times New Roman" w:cs="Times New Roman"/>
        </w:rPr>
        <w:t>and two posters/leaflets are to be developed based on guidance provided by DOA.</w:t>
      </w:r>
    </w:p>
    <w:p w:rsidR="003439C3" w:rsidRPr="00A64851" w:rsidRDefault="00983C56" w:rsidP="00CD5E0E">
      <w:pPr>
        <w:pStyle w:val="Heading1"/>
        <w:jc w:val="both"/>
        <w:rPr>
          <w:rFonts w:ascii="Times New Roman" w:hAnsi="Times New Roman" w:cs="Times New Roman"/>
          <w:color w:val="auto"/>
        </w:rPr>
      </w:pPr>
      <w:bookmarkStart w:id="3" w:name="_Toc404615561"/>
      <w:r w:rsidRPr="00A64851">
        <w:rPr>
          <w:rFonts w:ascii="Times New Roman" w:hAnsi="Times New Roman" w:cs="Times New Roman"/>
          <w:color w:val="auto"/>
        </w:rPr>
        <w:t>Key Achievements</w:t>
      </w:r>
      <w:bookmarkEnd w:id="3"/>
    </w:p>
    <w:p w:rsidR="00A57B9E" w:rsidRPr="00A57B9E" w:rsidRDefault="00A57B9E" w:rsidP="00A57B9E">
      <w:pPr>
        <w:pStyle w:val="ListParagraph"/>
        <w:numPr>
          <w:ilvl w:val="0"/>
          <w:numId w:val="1"/>
        </w:numPr>
        <w:spacing w:before="120" w:after="240"/>
        <w:jc w:val="both"/>
        <w:rPr>
          <w:rFonts w:ascii="Times New Roman" w:hAnsi="Times New Roman" w:cs="Times New Roman"/>
        </w:rPr>
      </w:pPr>
      <w:r w:rsidRPr="00A57B9E">
        <w:rPr>
          <w:rFonts w:ascii="Times New Roman" w:hAnsi="Times New Roman" w:cs="Times New Roman"/>
        </w:rPr>
        <w:t xml:space="preserve">Total number of direct beneficiaries (participating community group members) is 1436 (women: 908, 63%; men: 523).  Community driven emergency employment was started with 39 community groups (19 </w:t>
      </w:r>
      <w:r w:rsidRPr="00A57B9E">
        <w:rPr>
          <w:rFonts w:ascii="Times New Roman" w:hAnsi="Times New Roman" w:cs="Times New Roman"/>
        </w:rPr>
        <w:lastRenderedPageBreak/>
        <w:t>youth, 17 women, and 3 cooperative groups) in four districts (</w:t>
      </w:r>
      <w:proofErr w:type="spellStart"/>
      <w:r w:rsidRPr="00A57B9E">
        <w:rPr>
          <w:rFonts w:ascii="Times New Roman" w:hAnsi="Times New Roman" w:cs="Times New Roman"/>
        </w:rPr>
        <w:t>Nadi</w:t>
      </w:r>
      <w:proofErr w:type="spellEnd"/>
      <w:r w:rsidRPr="00A57B9E">
        <w:rPr>
          <w:rFonts w:ascii="Times New Roman" w:hAnsi="Times New Roman" w:cs="Times New Roman"/>
        </w:rPr>
        <w:t xml:space="preserve">, </w:t>
      </w:r>
      <w:proofErr w:type="spellStart"/>
      <w:r w:rsidRPr="00A57B9E">
        <w:rPr>
          <w:rFonts w:ascii="Times New Roman" w:hAnsi="Times New Roman" w:cs="Times New Roman"/>
        </w:rPr>
        <w:t>Lautoka</w:t>
      </w:r>
      <w:proofErr w:type="spellEnd"/>
      <w:r w:rsidRPr="00A57B9E">
        <w:rPr>
          <w:rFonts w:ascii="Times New Roman" w:hAnsi="Times New Roman" w:cs="Times New Roman"/>
        </w:rPr>
        <w:t xml:space="preserve"> (including </w:t>
      </w:r>
      <w:proofErr w:type="spellStart"/>
      <w:r w:rsidRPr="00A57B9E">
        <w:rPr>
          <w:rFonts w:ascii="Times New Roman" w:hAnsi="Times New Roman" w:cs="Times New Roman"/>
        </w:rPr>
        <w:t>Yasawa</w:t>
      </w:r>
      <w:proofErr w:type="spellEnd"/>
      <w:r w:rsidRPr="00A57B9E">
        <w:rPr>
          <w:rFonts w:ascii="Times New Roman" w:hAnsi="Times New Roman" w:cs="Times New Roman"/>
        </w:rPr>
        <w:t xml:space="preserve">), Ba and </w:t>
      </w:r>
      <w:proofErr w:type="spellStart"/>
      <w:r w:rsidRPr="00A57B9E">
        <w:rPr>
          <w:rFonts w:ascii="Times New Roman" w:hAnsi="Times New Roman" w:cs="Times New Roman"/>
        </w:rPr>
        <w:t>Tavua</w:t>
      </w:r>
      <w:proofErr w:type="spellEnd"/>
      <w:r w:rsidRPr="00A57B9E">
        <w:rPr>
          <w:rFonts w:ascii="Times New Roman" w:hAnsi="Times New Roman" w:cs="Times New Roman"/>
        </w:rPr>
        <w:t xml:space="preserve"> (including </w:t>
      </w:r>
      <w:proofErr w:type="spellStart"/>
      <w:r w:rsidRPr="00A57B9E">
        <w:rPr>
          <w:rFonts w:ascii="Times New Roman" w:hAnsi="Times New Roman" w:cs="Times New Roman"/>
        </w:rPr>
        <w:t>Nadarivatu</w:t>
      </w:r>
      <w:proofErr w:type="spellEnd"/>
      <w:r w:rsidRPr="00A57B9E">
        <w:rPr>
          <w:rFonts w:ascii="Times New Roman" w:hAnsi="Times New Roman" w:cs="Times New Roman"/>
        </w:rPr>
        <w:t xml:space="preserve">) in 2013. The women, men received agricultural inputs such as seeds and fertilizer, agriculture skills training and crop calendar. </w:t>
      </w:r>
    </w:p>
    <w:p w:rsidR="00A57B9E" w:rsidRPr="00A57B9E" w:rsidRDefault="00A57B9E" w:rsidP="00A57B9E">
      <w:pPr>
        <w:pStyle w:val="ListParagraph"/>
        <w:numPr>
          <w:ilvl w:val="0"/>
          <w:numId w:val="1"/>
        </w:numPr>
        <w:spacing w:before="120" w:after="240"/>
        <w:jc w:val="both"/>
        <w:rPr>
          <w:rFonts w:ascii="Times New Roman" w:hAnsi="Times New Roman" w:cs="Times New Roman"/>
        </w:rPr>
      </w:pPr>
      <w:r w:rsidRPr="00A57B9E">
        <w:rPr>
          <w:rFonts w:ascii="Times New Roman" w:hAnsi="Times New Roman" w:cs="Times New Roman"/>
        </w:rPr>
        <w:t>Monitoring farm visits have been carried out by national officials and UNDP where thirty eight (38) groups have commenced their farming activities. Some of the groups, thirteen (13) groups have harvested and earned from selling and/or consumed in their villages. As a result of the consultations two (2) mon</w:t>
      </w:r>
      <w:r w:rsidRPr="00A57B9E">
        <w:rPr>
          <w:rFonts w:ascii="Times New Roman" w:hAnsi="Times New Roman" w:cs="Times New Roman"/>
        </w:rPr>
        <w:t>i</w:t>
      </w:r>
      <w:r w:rsidRPr="00A57B9E">
        <w:rPr>
          <w:rFonts w:ascii="Times New Roman" w:hAnsi="Times New Roman" w:cs="Times New Roman"/>
        </w:rPr>
        <w:t>toring templates have been introduced in the four District Offices.</w:t>
      </w:r>
    </w:p>
    <w:p w:rsidR="00A57B9E" w:rsidRPr="00A57B9E" w:rsidRDefault="00A57B9E" w:rsidP="00A57B9E">
      <w:pPr>
        <w:pStyle w:val="ListParagraph"/>
        <w:numPr>
          <w:ilvl w:val="0"/>
          <w:numId w:val="1"/>
        </w:numPr>
        <w:spacing w:before="120" w:after="240"/>
        <w:jc w:val="both"/>
        <w:rPr>
          <w:rFonts w:ascii="Times New Roman" w:hAnsi="Times New Roman" w:cs="Times New Roman"/>
        </w:rPr>
      </w:pPr>
      <w:r w:rsidRPr="00A57B9E">
        <w:rPr>
          <w:rFonts w:ascii="Times New Roman" w:hAnsi="Times New Roman" w:cs="Times New Roman"/>
        </w:rPr>
        <w:t>Trainings on financial literacy and DRR/M were conducted with representatives from community groups (group leaders, treasurers and secretary) at district level (</w:t>
      </w:r>
      <w:proofErr w:type="spellStart"/>
      <w:r w:rsidRPr="00A57B9E">
        <w:rPr>
          <w:rFonts w:ascii="Times New Roman" w:hAnsi="Times New Roman" w:cs="Times New Roman"/>
        </w:rPr>
        <w:t>Nadi</w:t>
      </w:r>
      <w:proofErr w:type="spellEnd"/>
      <w:r w:rsidRPr="00A57B9E">
        <w:rPr>
          <w:rFonts w:ascii="Times New Roman" w:hAnsi="Times New Roman" w:cs="Times New Roman"/>
        </w:rPr>
        <w:t xml:space="preserve"> &amp; </w:t>
      </w:r>
      <w:proofErr w:type="spellStart"/>
      <w:r w:rsidRPr="00A57B9E">
        <w:rPr>
          <w:rFonts w:ascii="Times New Roman" w:hAnsi="Times New Roman" w:cs="Times New Roman"/>
        </w:rPr>
        <w:t>Lautoka</w:t>
      </w:r>
      <w:proofErr w:type="spellEnd"/>
      <w:r w:rsidRPr="00A57B9E">
        <w:rPr>
          <w:rFonts w:ascii="Times New Roman" w:hAnsi="Times New Roman" w:cs="Times New Roman"/>
        </w:rPr>
        <w:t xml:space="preserve">, </w:t>
      </w:r>
      <w:proofErr w:type="spellStart"/>
      <w:r w:rsidRPr="00A57B9E">
        <w:rPr>
          <w:rFonts w:ascii="Times New Roman" w:hAnsi="Times New Roman" w:cs="Times New Roman"/>
        </w:rPr>
        <w:t>Yasawa</w:t>
      </w:r>
      <w:proofErr w:type="spellEnd"/>
      <w:r w:rsidRPr="00A57B9E">
        <w:rPr>
          <w:rFonts w:ascii="Times New Roman" w:hAnsi="Times New Roman" w:cs="Times New Roman"/>
        </w:rPr>
        <w:t xml:space="preserve">, Ba and </w:t>
      </w:r>
      <w:proofErr w:type="spellStart"/>
      <w:r w:rsidRPr="00A57B9E">
        <w:rPr>
          <w:rFonts w:ascii="Times New Roman" w:hAnsi="Times New Roman" w:cs="Times New Roman"/>
        </w:rPr>
        <w:t>Tavua</w:t>
      </w:r>
      <w:proofErr w:type="spellEnd"/>
      <w:r w:rsidRPr="00A57B9E">
        <w:rPr>
          <w:rFonts w:ascii="Times New Roman" w:hAnsi="Times New Roman" w:cs="Times New Roman"/>
        </w:rPr>
        <w:t xml:space="preserve"> &amp; </w:t>
      </w:r>
      <w:proofErr w:type="spellStart"/>
      <w:r w:rsidRPr="00A57B9E">
        <w:rPr>
          <w:rFonts w:ascii="Times New Roman" w:hAnsi="Times New Roman" w:cs="Times New Roman"/>
        </w:rPr>
        <w:t>N</w:t>
      </w:r>
      <w:r w:rsidRPr="00A57B9E">
        <w:rPr>
          <w:rFonts w:ascii="Times New Roman" w:hAnsi="Times New Roman" w:cs="Times New Roman"/>
        </w:rPr>
        <w:t>a</w:t>
      </w:r>
      <w:r w:rsidRPr="00A57B9E">
        <w:rPr>
          <w:rFonts w:ascii="Times New Roman" w:hAnsi="Times New Roman" w:cs="Times New Roman"/>
        </w:rPr>
        <w:t>darivatu</w:t>
      </w:r>
      <w:proofErr w:type="spellEnd"/>
      <w:r w:rsidRPr="00A57B9E">
        <w:rPr>
          <w:rFonts w:ascii="Times New Roman" w:hAnsi="Times New Roman" w:cs="Times New Roman"/>
        </w:rPr>
        <w:t xml:space="preserve">) where a total of 79 women and men participated. Out of the 79 participants, 59% (47) were women. </w:t>
      </w:r>
    </w:p>
    <w:p w:rsidR="00B25F55" w:rsidRPr="00FF4761" w:rsidRDefault="00983C56" w:rsidP="00CD5E0E">
      <w:pPr>
        <w:pStyle w:val="ListParagraph"/>
        <w:numPr>
          <w:ilvl w:val="0"/>
          <w:numId w:val="1"/>
        </w:numPr>
        <w:spacing w:before="120" w:after="240"/>
        <w:jc w:val="both"/>
        <w:rPr>
          <w:rFonts w:ascii="Times New Roman" w:eastAsia="Times New Roman" w:hAnsi="Times New Roman" w:cs="Times New Roman"/>
        </w:rPr>
      </w:pPr>
      <w:r w:rsidRPr="00FF4761">
        <w:rPr>
          <w:rFonts w:ascii="Times New Roman" w:hAnsi="Times New Roman" w:cs="Times New Roman"/>
        </w:rPr>
        <w:t>Seven community groups participated during the Ba Agriculture Show in August enabling them to sho</w:t>
      </w:r>
      <w:r w:rsidRPr="00FF4761">
        <w:rPr>
          <w:rFonts w:ascii="Times New Roman" w:hAnsi="Times New Roman" w:cs="Times New Roman"/>
        </w:rPr>
        <w:t>w</w:t>
      </w:r>
      <w:r w:rsidRPr="00FF4761">
        <w:rPr>
          <w:rFonts w:ascii="Times New Roman" w:hAnsi="Times New Roman" w:cs="Times New Roman"/>
        </w:rPr>
        <w:t>case and sell their produce which consisted of cassava, Chinese cabbages, tomatoes and eggplants. Group members also utilized the opportunity to exchange information with DOA officers and shared experiences with other farmers, venture groups on farm expansion, fish culture and poultry. For awareness and adv</w:t>
      </w:r>
      <w:r w:rsidRPr="00FF4761">
        <w:rPr>
          <w:rFonts w:ascii="Times New Roman" w:hAnsi="Times New Roman" w:cs="Times New Roman"/>
        </w:rPr>
        <w:t>o</w:t>
      </w:r>
      <w:r w:rsidRPr="00FF4761">
        <w:rPr>
          <w:rFonts w:ascii="Times New Roman" w:hAnsi="Times New Roman" w:cs="Times New Roman"/>
        </w:rPr>
        <w:t>cating purpose, pictures of good practices by the project community groups were also part of the sho</w:t>
      </w:r>
      <w:r w:rsidRPr="00FF4761">
        <w:rPr>
          <w:rFonts w:ascii="Times New Roman" w:hAnsi="Times New Roman" w:cs="Times New Roman"/>
        </w:rPr>
        <w:t>w</w:t>
      </w:r>
      <w:r w:rsidRPr="00FF4761">
        <w:rPr>
          <w:rFonts w:ascii="Times New Roman" w:hAnsi="Times New Roman" w:cs="Times New Roman"/>
        </w:rPr>
        <w:t xml:space="preserve">case. </w:t>
      </w:r>
    </w:p>
    <w:p w:rsidR="00B25F55" w:rsidRPr="00FF4761" w:rsidRDefault="00983C56" w:rsidP="00CD5E0E">
      <w:pPr>
        <w:pStyle w:val="ListParagraph"/>
        <w:numPr>
          <w:ilvl w:val="0"/>
          <w:numId w:val="2"/>
        </w:numPr>
        <w:jc w:val="both"/>
        <w:rPr>
          <w:rFonts w:ascii="Times New Roman" w:eastAsia="Times New Roman" w:hAnsi="Times New Roman" w:cs="Times New Roman"/>
        </w:rPr>
      </w:pPr>
      <w:r w:rsidRPr="00FF4761">
        <w:rPr>
          <w:rFonts w:ascii="Times New Roman" w:hAnsi="Times New Roman" w:cs="Times New Roman"/>
        </w:rPr>
        <w:t xml:space="preserve">In conjunction with the Agriculture Show, 21 of the 31 community groups were visited by the project team. Through consultations amongst UNDP, DOA, and DOs office, viable options were identified during this monitoring visit and relayed to the community groups to explore further. </w:t>
      </w:r>
      <w:r w:rsidRPr="002115D0">
        <w:rPr>
          <w:rFonts w:ascii="Times New Roman" w:hAnsi="Times New Roman" w:cs="Times New Roman"/>
          <w:b/>
          <w:i/>
          <w:color w:val="auto"/>
          <w:sz w:val="16"/>
          <w:szCs w:val="16"/>
        </w:rPr>
        <w:t>(</w:t>
      </w:r>
      <w:proofErr w:type="gramStart"/>
      <w:r w:rsidRPr="002115D0">
        <w:rPr>
          <w:rFonts w:ascii="Times New Roman" w:hAnsi="Times New Roman" w:cs="Times New Roman"/>
          <w:b/>
          <w:i/>
          <w:color w:val="auto"/>
          <w:sz w:val="16"/>
          <w:szCs w:val="16"/>
        </w:rPr>
        <w:t>refer</w:t>
      </w:r>
      <w:proofErr w:type="gramEnd"/>
      <w:r w:rsidRPr="002115D0">
        <w:rPr>
          <w:rFonts w:ascii="Times New Roman" w:hAnsi="Times New Roman" w:cs="Times New Roman"/>
          <w:b/>
          <w:i/>
          <w:color w:val="auto"/>
          <w:sz w:val="16"/>
          <w:szCs w:val="16"/>
        </w:rPr>
        <w:t xml:space="preserve"> to </w:t>
      </w:r>
      <w:r w:rsidR="002115D0" w:rsidRPr="002115D0">
        <w:rPr>
          <w:rFonts w:ascii="Times New Roman" w:hAnsi="Times New Roman" w:cs="Times New Roman"/>
          <w:b/>
          <w:i/>
          <w:color w:val="auto"/>
          <w:sz w:val="16"/>
          <w:szCs w:val="16"/>
        </w:rPr>
        <w:t xml:space="preserve">attachment </w:t>
      </w:r>
      <w:r w:rsidRPr="002115D0">
        <w:rPr>
          <w:rFonts w:ascii="Times New Roman" w:hAnsi="Times New Roman" w:cs="Times New Roman"/>
          <w:b/>
          <w:i/>
          <w:color w:val="auto"/>
          <w:sz w:val="16"/>
          <w:szCs w:val="16"/>
        </w:rPr>
        <w:t>1).</w:t>
      </w:r>
      <w:r w:rsidRPr="00FF4761">
        <w:rPr>
          <w:rFonts w:ascii="Times New Roman" w:hAnsi="Times New Roman" w:cs="Times New Roman"/>
        </w:rPr>
        <w:t xml:space="preserve"> These i</w:t>
      </w:r>
      <w:r w:rsidRPr="00FF4761">
        <w:rPr>
          <w:rFonts w:ascii="Times New Roman" w:hAnsi="Times New Roman" w:cs="Times New Roman"/>
        </w:rPr>
        <w:t>n</w:t>
      </w:r>
      <w:r w:rsidRPr="00FF4761">
        <w:rPr>
          <w:rFonts w:ascii="Times New Roman" w:hAnsi="Times New Roman" w:cs="Times New Roman"/>
        </w:rPr>
        <w:t xml:space="preserve">cluded poultry farming, fish pond, beehive and also planting of resilient crops such as </w:t>
      </w:r>
      <w:proofErr w:type="spellStart"/>
      <w:r w:rsidRPr="00FF4761">
        <w:rPr>
          <w:rFonts w:ascii="Times New Roman" w:hAnsi="Times New Roman" w:cs="Times New Roman"/>
        </w:rPr>
        <w:t>kumala</w:t>
      </w:r>
      <w:proofErr w:type="spellEnd"/>
      <w:r w:rsidRPr="00FF4761">
        <w:rPr>
          <w:rFonts w:ascii="Times New Roman" w:hAnsi="Times New Roman" w:cs="Times New Roman"/>
        </w:rPr>
        <w:t>. In attemp</w:t>
      </w:r>
      <w:r w:rsidRPr="00FF4761">
        <w:rPr>
          <w:rFonts w:ascii="Times New Roman" w:hAnsi="Times New Roman" w:cs="Times New Roman"/>
        </w:rPr>
        <w:t>t</w:t>
      </w:r>
      <w:r w:rsidRPr="00FF4761">
        <w:rPr>
          <w:rFonts w:ascii="Times New Roman" w:hAnsi="Times New Roman" w:cs="Times New Roman"/>
        </w:rPr>
        <w:t>ing to address the impact of the dry spell, two women’s groups have already started on their diversific</w:t>
      </w:r>
      <w:r w:rsidRPr="00FF4761">
        <w:rPr>
          <w:rFonts w:ascii="Times New Roman" w:hAnsi="Times New Roman" w:cs="Times New Roman"/>
        </w:rPr>
        <w:t>a</w:t>
      </w:r>
      <w:r w:rsidRPr="00FF4761">
        <w:rPr>
          <w:rFonts w:ascii="Times New Roman" w:hAnsi="Times New Roman" w:cs="Times New Roman"/>
        </w:rPr>
        <w:t>tion plans into beehive and poultry farming.</w:t>
      </w:r>
    </w:p>
    <w:p w:rsidR="00B25F55" w:rsidRPr="00FF4761" w:rsidRDefault="00983C56" w:rsidP="00CD5E0E">
      <w:pPr>
        <w:pStyle w:val="ListParagraph"/>
        <w:numPr>
          <w:ilvl w:val="0"/>
          <w:numId w:val="3"/>
        </w:numPr>
        <w:jc w:val="both"/>
        <w:rPr>
          <w:rFonts w:ascii="Times New Roman" w:eastAsia="Times New Roman" w:hAnsi="Times New Roman" w:cs="Times New Roman"/>
        </w:rPr>
      </w:pPr>
      <w:r w:rsidRPr="00FF4761">
        <w:rPr>
          <w:rFonts w:ascii="Times New Roman" w:hAnsi="Times New Roman" w:cs="Times New Roman"/>
        </w:rPr>
        <w:t>Partnership with the private sector was further enhanced through the engagement of Vinaka Fiji in Se</w:t>
      </w:r>
      <w:r w:rsidRPr="00FF4761">
        <w:rPr>
          <w:rFonts w:ascii="Times New Roman" w:hAnsi="Times New Roman" w:cs="Times New Roman"/>
        </w:rPr>
        <w:t>p</w:t>
      </w:r>
      <w:r w:rsidRPr="00FF4761">
        <w:rPr>
          <w:rFonts w:ascii="Times New Roman" w:hAnsi="Times New Roman" w:cs="Times New Roman"/>
        </w:rPr>
        <w:t>tember, 2014. The first monitoring visit to Yasawa was undertaken in October and a comprehensive mon</w:t>
      </w:r>
      <w:r w:rsidRPr="00FF4761">
        <w:rPr>
          <w:rFonts w:ascii="Times New Roman" w:hAnsi="Times New Roman" w:cs="Times New Roman"/>
        </w:rPr>
        <w:t>i</w:t>
      </w:r>
      <w:r w:rsidRPr="00FF4761">
        <w:rPr>
          <w:rFonts w:ascii="Times New Roman" w:hAnsi="Times New Roman" w:cs="Times New Roman"/>
        </w:rPr>
        <w:t xml:space="preserve">toring report </w:t>
      </w:r>
      <w:r w:rsidR="00D20137" w:rsidRPr="00FF4761">
        <w:rPr>
          <w:rFonts w:ascii="Times New Roman" w:hAnsi="Times New Roman" w:cs="Times New Roman"/>
        </w:rPr>
        <w:t xml:space="preserve">was </w:t>
      </w:r>
      <w:r w:rsidRPr="00FF4761">
        <w:rPr>
          <w:rFonts w:ascii="Times New Roman" w:hAnsi="Times New Roman" w:cs="Times New Roman"/>
        </w:rPr>
        <w:t>submitted by the company</w:t>
      </w:r>
      <w:r w:rsidR="00D20137" w:rsidRPr="00FF4761">
        <w:rPr>
          <w:rFonts w:ascii="Times New Roman" w:hAnsi="Times New Roman" w:cs="Times New Roman"/>
        </w:rPr>
        <w:t xml:space="preserve"> </w:t>
      </w:r>
      <w:r w:rsidRPr="002115D0">
        <w:rPr>
          <w:rFonts w:ascii="Times New Roman" w:hAnsi="Times New Roman" w:cs="Times New Roman"/>
          <w:b/>
          <w:i/>
          <w:color w:val="auto"/>
          <w:sz w:val="16"/>
          <w:szCs w:val="16"/>
        </w:rPr>
        <w:t xml:space="preserve">(refer to </w:t>
      </w:r>
      <w:r w:rsidR="00A57B9E" w:rsidRPr="002115D0">
        <w:rPr>
          <w:rFonts w:ascii="Times New Roman" w:hAnsi="Times New Roman" w:cs="Times New Roman"/>
          <w:b/>
          <w:i/>
          <w:color w:val="auto"/>
          <w:sz w:val="16"/>
          <w:szCs w:val="16"/>
        </w:rPr>
        <w:t>attachment 2</w:t>
      </w:r>
      <w:r w:rsidRPr="002115D0">
        <w:rPr>
          <w:rFonts w:ascii="Times New Roman" w:hAnsi="Times New Roman" w:cs="Times New Roman"/>
          <w:b/>
          <w:i/>
          <w:color w:val="auto"/>
          <w:sz w:val="16"/>
          <w:szCs w:val="16"/>
        </w:rPr>
        <w:t xml:space="preserve"> for synopsis).</w:t>
      </w:r>
      <w:r w:rsidRPr="00FF4761">
        <w:rPr>
          <w:rFonts w:ascii="Times New Roman" w:hAnsi="Times New Roman" w:cs="Times New Roman"/>
          <w:color w:val="auto"/>
        </w:rPr>
        <w:t xml:space="preserve"> </w:t>
      </w:r>
      <w:r w:rsidRPr="00FF4761">
        <w:rPr>
          <w:rFonts w:ascii="Times New Roman" w:hAnsi="Times New Roman" w:cs="Times New Roman"/>
        </w:rPr>
        <w:t>In addition to monitoring and trouble-shooting activities, their role also extends to setting up Agriculture committees within the co</w:t>
      </w:r>
      <w:r w:rsidRPr="00FF4761">
        <w:rPr>
          <w:rFonts w:ascii="Times New Roman" w:hAnsi="Times New Roman" w:cs="Times New Roman"/>
        </w:rPr>
        <w:t>m</w:t>
      </w:r>
      <w:r w:rsidRPr="00FF4761">
        <w:rPr>
          <w:rFonts w:ascii="Times New Roman" w:hAnsi="Times New Roman" w:cs="Times New Roman"/>
        </w:rPr>
        <w:t xml:space="preserve">munities. Each committee </w:t>
      </w:r>
      <w:r w:rsidR="00D20137" w:rsidRPr="00FF4761">
        <w:rPr>
          <w:rFonts w:ascii="Times New Roman" w:hAnsi="Times New Roman" w:cs="Times New Roman"/>
        </w:rPr>
        <w:t xml:space="preserve">is </w:t>
      </w:r>
      <w:r w:rsidRPr="00FF4761">
        <w:rPr>
          <w:rFonts w:ascii="Times New Roman" w:hAnsi="Times New Roman" w:cs="Times New Roman"/>
        </w:rPr>
        <w:t>responsible for project oversi</w:t>
      </w:r>
      <w:r w:rsidR="00A57B9E">
        <w:rPr>
          <w:rFonts w:ascii="Times New Roman" w:hAnsi="Times New Roman" w:cs="Times New Roman"/>
        </w:rPr>
        <w:t xml:space="preserve">ght and implementation in </w:t>
      </w:r>
      <w:proofErr w:type="gramStart"/>
      <w:r w:rsidR="00A57B9E">
        <w:rPr>
          <w:rFonts w:ascii="Times New Roman" w:hAnsi="Times New Roman" w:cs="Times New Roman"/>
        </w:rPr>
        <w:t>their</w:t>
      </w:r>
      <w:r w:rsidR="002115D0">
        <w:rPr>
          <w:rFonts w:ascii="Times New Roman" w:hAnsi="Times New Roman" w:cs="Times New Roman"/>
        </w:rPr>
        <w:t xml:space="preserve"> </w:t>
      </w:r>
      <w:r w:rsidRPr="00FF4761">
        <w:rPr>
          <w:rFonts w:ascii="Times New Roman" w:hAnsi="Times New Roman" w:cs="Times New Roman"/>
        </w:rPr>
        <w:t>own</w:t>
      </w:r>
      <w:proofErr w:type="gramEnd"/>
      <w:r w:rsidRPr="00FF4761">
        <w:rPr>
          <w:rFonts w:ascii="Times New Roman" w:hAnsi="Times New Roman" w:cs="Times New Roman"/>
        </w:rPr>
        <w:t xml:space="preserve"> commun</w:t>
      </w:r>
      <w:r w:rsidRPr="00FF4761">
        <w:rPr>
          <w:rFonts w:ascii="Times New Roman" w:hAnsi="Times New Roman" w:cs="Times New Roman"/>
        </w:rPr>
        <w:t>i</w:t>
      </w:r>
      <w:r w:rsidR="00A57B9E">
        <w:rPr>
          <w:rFonts w:ascii="Times New Roman" w:hAnsi="Times New Roman" w:cs="Times New Roman"/>
        </w:rPr>
        <w:t>ties</w:t>
      </w:r>
      <w:r w:rsidRPr="00FF4761">
        <w:rPr>
          <w:rFonts w:ascii="Times New Roman" w:hAnsi="Times New Roman" w:cs="Times New Roman"/>
        </w:rPr>
        <w:t>.</w:t>
      </w:r>
    </w:p>
    <w:p w:rsidR="00B25F55" w:rsidRPr="00FF4761" w:rsidRDefault="00983C56" w:rsidP="00CD5E0E">
      <w:pPr>
        <w:pStyle w:val="ListParagraph"/>
        <w:numPr>
          <w:ilvl w:val="0"/>
          <w:numId w:val="4"/>
        </w:numPr>
        <w:jc w:val="both"/>
        <w:rPr>
          <w:rFonts w:ascii="Times New Roman" w:eastAsia="Times New Roman" w:hAnsi="Times New Roman" w:cs="Times New Roman"/>
        </w:rPr>
      </w:pPr>
      <w:r w:rsidRPr="00FF4761">
        <w:rPr>
          <w:rFonts w:ascii="Times New Roman" w:hAnsi="Times New Roman" w:cs="Times New Roman"/>
        </w:rPr>
        <w:t>A Community Consultant has been identified and to be recruited under IC modality. The   Consultant will be required to conduct physical and financial monitoring and trouble shooting of the 31 participating communities in Nadi, Lautoka, Ba and Tavua. First monito</w:t>
      </w:r>
      <w:r w:rsidR="001C3119" w:rsidRPr="00FF4761">
        <w:rPr>
          <w:rFonts w:ascii="Times New Roman" w:hAnsi="Times New Roman" w:cs="Times New Roman"/>
        </w:rPr>
        <w:t>ring is earmarked to start on 21 November.</w:t>
      </w:r>
      <w:r w:rsidRPr="00FF4761">
        <w:rPr>
          <w:rFonts w:ascii="Times New Roman" w:hAnsi="Times New Roman" w:cs="Times New Roman"/>
        </w:rPr>
        <w:t xml:space="preserve"> </w:t>
      </w:r>
    </w:p>
    <w:p w:rsidR="00F914F5" w:rsidRPr="00FF4761" w:rsidRDefault="00F914F5" w:rsidP="00CD5E0E">
      <w:pPr>
        <w:pStyle w:val="ListParagraph"/>
        <w:numPr>
          <w:ilvl w:val="0"/>
          <w:numId w:val="4"/>
        </w:numPr>
        <w:jc w:val="both"/>
        <w:rPr>
          <w:rFonts w:ascii="Times New Roman" w:eastAsia="Times New Roman" w:hAnsi="Times New Roman" w:cs="Times New Roman"/>
        </w:rPr>
      </w:pPr>
      <w:r w:rsidRPr="00FF4761">
        <w:rPr>
          <w:rFonts w:ascii="Times New Roman" w:hAnsi="Times New Roman" w:cs="Times New Roman"/>
        </w:rPr>
        <w:t>Grants were disbursed to 38 participating groups in four tranches. Release of the first and second tranches commenced in December 2013 and continued through-out the first half of 2014. Disbursements of the third tranche began after the mid-term and were quite slow due to delay in acquittals from the groups.</w:t>
      </w:r>
    </w:p>
    <w:p w:rsidR="001C3119" w:rsidRDefault="001C3119" w:rsidP="00CD5E0E">
      <w:pPr>
        <w:pStyle w:val="ListParagraph"/>
        <w:numPr>
          <w:ilvl w:val="0"/>
          <w:numId w:val="4"/>
        </w:numPr>
        <w:jc w:val="both"/>
        <w:rPr>
          <w:rFonts w:ascii="Times New Roman" w:eastAsia="Times New Roman" w:hAnsi="Times New Roman" w:cs="Times New Roman"/>
        </w:rPr>
      </w:pPr>
      <w:r w:rsidRPr="00FF4761">
        <w:rPr>
          <w:rFonts w:ascii="Times New Roman" w:eastAsia="Times New Roman" w:hAnsi="Times New Roman" w:cs="Times New Roman"/>
        </w:rPr>
        <w:t>In trying to enhance capacities of Agriculture Officers in strengthening disaster risk resilience and mitig</w:t>
      </w:r>
      <w:r w:rsidRPr="00FF4761">
        <w:rPr>
          <w:rFonts w:ascii="Times New Roman" w:eastAsia="Times New Roman" w:hAnsi="Times New Roman" w:cs="Times New Roman"/>
        </w:rPr>
        <w:t>a</w:t>
      </w:r>
      <w:r w:rsidRPr="00FF4761">
        <w:rPr>
          <w:rFonts w:ascii="Times New Roman" w:eastAsia="Times New Roman" w:hAnsi="Times New Roman" w:cs="Times New Roman"/>
        </w:rPr>
        <w:t>tion in the agriculture sector, a National Consultant was recruited in July this year with 5 expected deli</w:t>
      </w:r>
      <w:r w:rsidRPr="00FF4761">
        <w:rPr>
          <w:rFonts w:ascii="Times New Roman" w:eastAsia="Times New Roman" w:hAnsi="Times New Roman" w:cs="Times New Roman"/>
        </w:rPr>
        <w:t>v</w:t>
      </w:r>
      <w:r w:rsidRPr="00FF4761">
        <w:rPr>
          <w:rFonts w:ascii="Times New Roman" w:eastAsia="Times New Roman" w:hAnsi="Times New Roman" w:cs="Times New Roman"/>
        </w:rPr>
        <w:t xml:space="preserve">erables; Capacity &amp; Gender Assessment, Revised DRM Strategy in the Agricultural Sector, Revised SOP and Reporting Template, Monitoring Matrix and two Training Reports. </w:t>
      </w:r>
    </w:p>
    <w:p w:rsidR="004149A0" w:rsidRPr="00FF4761" w:rsidRDefault="004149A0" w:rsidP="004149A0">
      <w:pPr>
        <w:pStyle w:val="ListParagraph"/>
        <w:numPr>
          <w:ilvl w:val="0"/>
          <w:numId w:val="4"/>
        </w:numPr>
        <w:jc w:val="both"/>
        <w:rPr>
          <w:rFonts w:ascii="Times New Roman" w:eastAsia="Times New Roman" w:hAnsi="Times New Roman" w:cs="Times New Roman"/>
        </w:rPr>
      </w:pPr>
      <w:r>
        <w:rPr>
          <w:rFonts w:ascii="Times New Roman" w:eastAsia="Times New Roman" w:hAnsi="Times New Roman" w:cs="Times New Roman"/>
        </w:rPr>
        <w:lastRenderedPageBreak/>
        <w:t xml:space="preserve">Knowledge </w:t>
      </w:r>
      <w:r w:rsidR="002115D0">
        <w:rPr>
          <w:rFonts w:ascii="Times New Roman" w:eastAsia="Times New Roman" w:hAnsi="Times New Roman" w:cs="Times New Roman"/>
        </w:rPr>
        <w:t>sharing</w:t>
      </w:r>
      <w:r>
        <w:rPr>
          <w:rFonts w:ascii="Times New Roman" w:eastAsia="Times New Roman" w:hAnsi="Times New Roman" w:cs="Times New Roman"/>
        </w:rPr>
        <w:t xml:space="preserve"> workshop was conducted</w:t>
      </w:r>
      <w:r w:rsidR="00A57B9E">
        <w:rPr>
          <w:rFonts w:ascii="Times New Roman" w:eastAsia="Times New Roman" w:hAnsi="Times New Roman" w:cs="Times New Roman"/>
        </w:rPr>
        <w:t xml:space="preserve"> in June and</w:t>
      </w:r>
      <w:r w:rsidRPr="004149A0">
        <w:rPr>
          <w:rFonts w:ascii="Times New Roman" w:eastAsia="Times New Roman" w:hAnsi="Times New Roman" w:cs="Times New Roman"/>
        </w:rPr>
        <w:t xml:space="preserve"> to enhance participation and boost knowledge sharing, invitations were also extended to some of the community groups, NGOs and private sectors. Five representatives of the beneficiary groups attended along with representatives from Live &amp; Learn and </w:t>
      </w:r>
      <w:proofErr w:type="spellStart"/>
      <w:r w:rsidRPr="004149A0">
        <w:rPr>
          <w:rFonts w:ascii="Times New Roman" w:eastAsia="Times New Roman" w:hAnsi="Times New Roman" w:cs="Times New Roman"/>
        </w:rPr>
        <w:t>Vinaka</w:t>
      </w:r>
      <w:proofErr w:type="spellEnd"/>
      <w:r w:rsidRPr="004149A0">
        <w:rPr>
          <w:rFonts w:ascii="Times New Roman" w:eastAsia="Times New Roman" w:hAnsi="Times New Roman" w:cs="Times New Roman"/>
        </w:rPr>
        <w:t xml:space="preserve"> Fiji. A total of 31 participants took part in this workshop, 18 female and 13 male.</w:t>
      </w:r>
    </w:p>
    <w:p w:rsidR="00112D57" w:rsidRPr="00112D57" w:rsidRDefault="00983C56" w:rsidP="00CD5E0E">
      <w:pPr>
        <w:pStyle w:val="ListParagraph"/>
        <w:numPr>
          <w:ilvl w:val="0"/>
          <w:numId w:val="5"/>
        </w:numPr>
        <w:jc w:val="both"/>
        <w:rPr>
          <w:rFonts w:ascii="Times New Roman" w:hAnsi="Times New Roman" w:cs="Times New Roman"/>
          <w:color w:val="auto"/>
        </w:rPr>
      </w:pPr>
      <w:r w:rsidRPr="00112D57">
        <w:rPr>
          <w:rFonts w:ascii="Times New Roman" w:hAnsi="Times New Roman" w:cs="Times New Roman"/>
        </w:rPr>
        <w:t>Knowledge products are currently being developed in collaboration with DOA. Mission was undertaken by the UNDP Communication Officer during the first week of November to conduct interviews with DOA and some participating groups in the Ba and Nadi districts. Main objective of this mission was to document the impact of the prolonged dry spell in the West on the farms, how project participants were coping with the dry condition, and how they are prepared for the cyclone season. An advocacy material is to be made based on the documentation of the interviews and two posters/leaflets are to be developed based on guidance provided by DOA.</w:t>
      </w:r>
    </w:p>
    <w:p w:rsidR="003439C3" w:rsidRPr="000F73B1" w:rsidRDefault="00983C56" w:rsidP="000F73B1">
      <w:pPr>
        <w:pStyle w:val="Heading1"/>
        <w:rPr>
          <w:rFonts w:ascii="Times New Roman" w:hAnsi="Times New Roman" w:cs="Times New Roman"/>
          <w:color w:val="auto"/>
        </w:rPr>
      </w:pPr>
      <w:bookmarkStart w:id="4" w:name="_Toc404615562"/>
      <w:r w:rsidRPr="000F73B1">
        <w:rPr>
          <w:rFonts w:ascii="Times New Roman" w:hAnsi="Times New Roman" w:cs="Times New Roman"/>
          <w:color w:val="auto"/>
        </w:rPr>
        <w:t>Key Challenges</w:t>
      </w:r>
      <w:bookmarkEnd w:id="4"/>
      <w:r w:rsidRPr="000F73B1">
        <w:rPr>
          <w:rFonts w:ascii="Times New Roman" w:hAnsi="Times New Roman" w:cs="Times New Roman"/>
          <w:color w:val="auto"/>
        </w:rPr>
        <w:t xml:space="preserve"> </w:t>
      </w:r>
    </w:p>
    <w:p w:rsidR="00850313" w:rsidRPr="00FF4761" w:rsidRDefault="00850313" w:rsidP="00CD5E0E">
      <w:pPr>
        <w:jc w:val="both"/>
        <w:rPr>
          <w:sz w:val="22"/>
          <w:szCs w:val="22"/>
        </w:rPr>
      </w:pPr>
    </w:p>
    <w:p w:rsidR="00A57B9E" w:rsidRDefault="00A57B9E" w:rsidP="00A57B9E">
      <w:pPr>
        <w:jc w:val="both"/>
        <w:rPr>
          <w:sz w:val="22"/>
          <w:szCs w:val="22"/>
        </w:rPr>
      </w:pPr>
      <w:r w:rsidRPr="00A57B9E">
        <w:rPr>
          <w:sz w:val="22"/>
          <w:szCs w:val="22"/>
        </w:rPr>
        <w:t>Major operational issues have been identified as causes of implementation delays.</w:t>
      </w:r>
    </w:p>
    <w:p w:rsidR="00843201" w:rsidRPr="00843201" w:rsidRDefault="00843201" w:rsidP="00843201">
      <w:pPr>
        <w:ind w:left="360"/>
        <w:jc w:val="both"/>
      </w:pPr>
    </w:p>
    <w:p w:rsidR="00843201" w:rsidRPr="00843201" w:rsidRDefault="00A57B9E" w:rsidP="00843201">
      <w:pPr>
        <w:numPr>
          <w:ilvl w:val="0"/>
          <w:numId w:val="5"/>
        </w:numPr>
        <w:jc w:val="both"/>
      </w:pPr>
      <w:bookmarkStart w:id="5" w:name="_GoBack"/>
      <w:r w:rsidRPr="00843201">
        <w:rPr>
          <w:sz w:val="22"/>
          <w:szCs w:val="22"/>
        </w:rPr>
        <w:t>Poor Coordination amongst Implementing Partners- Feedback from community groups through training evaluation surveys and personal interviews during monitoring visits reflected lack of information sharing and coordination at the divisional and district levels of government.</w:t>
      </w:r>
      <w:bookmarkEnd w:id="5"/>
      <w:r w:rsidRPr="00843201">
        <w:rPr>
          <w:sz w:val="22"/>
          <w:szCs w:val="22"/>
        </w:rPr>
        <w:t xml:space="preserve"> As a result of the s lack of coordin</w:t>
      </w:r>
      <w:r w:rsidRPr="00843201">
        <w:rPr>
          <w:sz w:val="22"/>
          <w:szCs w:val="22"/>
        </w:rPr>
        <w:t>a</w:t>
      </w:r>
      <w:r w:rsidRPr="00843201">
        <w:rPr>
          <w:sz w:val="22"/>
          <w:szCs w:val="22"/>
        </w:rPr>
        <w:t>tion distribution of seeds, seedlings, chemicals and green house materials were delayed, and not received in a timely manner by the beneficiaries. Adequate level of commitment, technical support and coordin</w:t>
      </w:r>
      <w:r w:rsidRPr="00843201">
        <w:rPr>
          <w:sz w:val="22"/>
          <w:szCs w:val="22"/>
        </w:rPr>
        <w:t>a</w:t>
      </w:r>
      <w:r w:rsidRPr="00843201">
        <w:rPr>
          <w:sz w:val="22"/>
          <w:szCs w:val="22"/>
        </w:rPr>
        <w:t>tion are required from all Implementing Partners and any indication of limited service delivery must be dealt with immediately to avoid further implementation delays.</w:t>
      </w:r>
      <w:r w:rsidR="00843201" w:rsidRPr="00843201">
        <w:rPr>
          <w:sz w:val="22"/>
          <w:szCs w:val="22"/>
        </w:rPr>
        <w:t xml:space="preserve"> </w:t>
      </w:r>
    </w:p>
    <w:p w:rsidR="00843201" w:rsidRPr="00843201" w:rsidRDefault="00843201" w:rsidP="00843201">
      <w:pPr>
        <w:ind w:left="360"/>
        <w:jc w:val="both"/>
      </w:pPr>
    </w:p>
    <w:p w:rsidR="00843201" w:rsidRPr="00843201" w:rsidRDefault="00A57B9E" w:rsidP="00843201">
      <w:pPr>
        <w:numPr>
          <w:ilvl w:val="0"/>
          <w:numId w:val="5"/>
        </w:numPr>
        <w:jc w:val="both"/>
      </w:pPr>
      <w:r w:rsidRPr="00843201">
        <w:rPr>
          <w:sz w:val="22"/>
          <w:szCs w:val="22"/>
        </w:rPr>
        <w:t>Payment of Labor-This became an issue as most of the beneficiaries, especially Women groups are trea</w:t>
      </w:r>
      <w:r w:rsidRPr="00843201">
        <w:rPr>
          <w:sz w:val="22"/>
          <w:szCs w:val="22"/>
        </w:rPr>
        <w:t>t</w:t>
      </w:r>
      <w:r w:rsidRPr="00843201">
        <w:rPr>
          <w:sz w:val="22"/>
          <w:szCs w:val="22"/>
        </w:rPr>
        <w:t>ing this project as ‘cash-for work’ type. Female members were quite reluctant to work in their farms u</w:t>
      </w:r>
      <w:r w:rsidRPr="00843201">
        <w:rPr>
          <w:sz w:val="22"/>
          <w:szCs w:val="22"/>
        </w:rPr>
        <w:t>n</w:t>
      </w:r>
      <w:r w:rsidRPr="00843201">
        <w:rPr>
          <w:sz w:val="22"/>
          <w:szCs w:val="22"/>
        </w:rPr>
        <w:t>less assurances of receiving payment were provided to them. It is understandable that women's unpaid daily tasks at home amount to a massive amount of time, energy and ingenuity, apart from the fact they are responsible to put food on the table for the family but a major aim of this project is basically to e</w:t>
      </w:r>
      <w:r w:rsidRPr="00843201">
        <w:rPr>
          <w:sz w:val="22"/>
          <w:szCs w:val="22"/>
        </w:rPr>
        <w:t>m</w:t>
      </w:r>
      <w:r w:rsidRPr="00843201">
        <w:rPr>
          <w:sz w:val="22"/>
          <w:szCs w:val="22"/>
        </w:rPr>
        <w:t>power the communities and train them to be more resilient in the aftermath of any type of disaster.</w:t>
      </w:r>
    </w:p>
    <w:p w:rsidR="00843201" w:rsidRDefault="00843201" w:rsidP="00843201">
      <w:pPr>
        <w:ind w:left="360"/>
        <w:jc w:val="both"/>
      </w:pPr>
    </w:p>
    <w:p w:rsidR="00B25F55" w:rsidRPr="009F022F" w:rsidRDefault="00983C56" w:rsidP="009F022F">
      <w:pPr>
        <w:numPr>
          <w:ilvl w:val="0"/>
          <w:numId w:val="5"/>
        </w:numPr>
        <w:jc w:val="both"/>
        <w:rPr>
          <w:sz w:val="22"/>
          <w:szCs w:val="22"/>
        </w:rPr>
      </w:pPr>
      <w:r w:rsidRPr="00843201">
        <w:rPr>
          <w:sz w:val="22"/>
          <w:szCs w:val="22"/>
        </w:rPr>
        <w:t xml:space="preserve">Dry Spell -The recent dry spell </w:t>
      </w:r>
      <w:r w:rsidR="00D20137" w:rsidRPr="00843201">
        <w:rPr>
          <w:sz w:val="22"/>
          <w:szCs w:val="22"/>
        </w:rPr>
        <w:t>remains as an arduous</w:t>
      </w:r>
      <w:r w:rsidRPr="00843201">
        <w:rPr>
          <w:sz w:val="22"/>
          <w:szCs w:val="22"/>
        </w:rPr>
        <w:t xml:space="preserve"> challenge to about 90 percent of the participating groups.  With negative bearings on their farms, most groups </w:t>
      </w:r>
      <w:r w:rsidR="00D20137" w:rsidRPr="00843201">
        <w:rPr>
          <w:sz w:val="22"/>
          <w:szCs w:val="22"/>
        </w:rPr>
        <w:t xml:space="preserve">had </w:t>
      </w:r>
      <w:r w:rsidRPr="00843201">
        <w:rPr>
          <w:sz w:val="22"/>
          <w:szCs w:val="22"/>
        </w:rPr>
        <w:t xml:space="preserve">diverted their attention to other activities leaving their farms idle and unattended. Even those with nearby water sources were struggling, as wells and rivers were all drying up.  </w:t>
      </w:r>
      <w:r w:rsidRPr="009F022F">
        <w:rPr>
          <w:sz w:val="22"/>
          <w:szCs w:val="22"/>
        </w:rPr>
        <w:t>The dry spell delayed implementation of activities and no backup interve</w:t>
      </w:r>
      <w:r w:rsidRPr="009F022F">
        <w:rPr>
          <w:sz w:val="22"/>
          <w:szCs w:val="22"/>
        </w:rPr>
        <w:t>n</w:t>
      </w:r>
      <w:r w:rsidRPr="009F022F">
        <w:rPr>
          <w:sz w:val="22"/>
          <w:szCs w:val="22"/>
        </w:rPr>
        <w:t>tion was put in place to address this problem.</w:t>
      </w:r>
    </w:p>
    <w:p w:rsidR="00843201" w:rsidRPr="00843201" w:rsidRDefault="00843201" w:rsidP="00843201">
      <w:pPr>
        <w:ind w:left="360"/>
        <w:jc w:val="both"/>
        <w:rPr>
          <w:rFonts w:eastAsia="Times New Roman"/>
        </w:rPr>
      </w:pPr>
    </w:p>
    <w:p w:rsidR="00843201" w:rsidRPr="00843201" w:rsidRDefault="00983C56" w:rsidP="00843201">
      <w:pPr>
        <w:numPr>
          <w:ilvl w:val="0"/>
          <w:numId w:val="5"/>
        </w:numPr>
        <w:jc w:val="both"/>
        <w:rPr>
          <w:rFonts w:eastAsia="Times New Roman"/>
          <w:color w:val="A12D22"/>
        </w:rPr>
      </w:pPr>
      <w:r w:rsidRPr="00843201">
        <w:rPr>
          <w:sz w:val="22"/>
          <w:szCs w:val="22"/>
        </w:rPr>
        <w:t xml:space="preserve">Declining in participating members - This was also noted to be a recurring issue for all groups. Most of the participating groups are now operating with minimum </w:t>
      </w:r>
      <w:r w:rsidR="00A57B9E" w:rsidRPr="00843201">
        <w:rPr>
          <w:sz w:val="22"/>
          <w:szCs w:val="22"/>
        </w:rPr>
        <w:t>members;</w:t>
      </w:r>
      <w:r w:rsidRPr="00843201">
        <w:rPr>
          <w:sz w:val="22"/>
          <w:szCs w:val="22"/>
        </w:rPr>
        <w:t xml:space="preserve"> hence, less manpower means </w:t>
      </w:r>
      <w:r w:rsidR="00FB1659">
        <w:rPr>
          <w:sz w:val="22"/>
          <w:szCs w:val="22"/>
        </w:rPr>
        <w:t>i</w:t>
      </w:r>
      <w:r w:rsidR="00FB1659">
        <w:rPr>
          <w:sz w:val="22"/>
          <w:szCs w:val="22"/>
        </w:rPr>
        <w:t>n</w:t>
      </w:r>
      <w:r w:rsidR="00FB1659">
        <w:rPr>
          <w:sz w:val="22"/>
          <w:szCs w:val="22"/>
        </w:rPr>
        <w:t xml:space="preserve">crease in farm </w:t>
      </w:r>
      <w:r w:rsidRPr="00843201">
        <w:rPr>
          <w:sz w:val="22"/>
          <w:szCs w:val="22"/>
        </w:rPr>
        <w:t>workload</w:t>
      </w:r>
      <w:r w:rsidR="009F022F">
        <w:rPr>
          <w:sz w:val="22"/>
          <w:szCs w:val="22"/>
        </w:rPr>
        <w:t xml:space="preserve">, leading </w:t>
      </w:r>
      <w:r w:rsidR="00D56646" w:rsidRPr="00843201">
        <w:rPr>
          <w:sz w:val="22"/>
          <w:szCs w:val="22"/>
        </w:rPr>
        <w:t xml:space="preserve">to </w:t>
      </w:r>
      <w:r w:rsidRPr="00843201">
        <w:rPr>
          <w:sz w:val="22"/>
          <w:szCs w:val="22"/>
        </w:rPr>
        <w:t xml:space="preserve">decline in </w:t>
      </w:r>
      <w:r w:rsidR="00D56646" w:rsidRPr="00843201">
        <w:rPr>
          <w:sz w:val="22"/>
          <w:szCs w:val="22"/>
        </w:rPr>
        <w:t xml:space="preserve">quantity and quality of </w:t>
      </w:r>
      <w:r w:rsidRPr="00843201">
        <w:rPr>
          <w:sz w:val="22"/>
          <w:szCs w:val="22"/>
        </w:rPr>
        <w:t xml:space="preserve">expected outputs. Group leaders are forced to hire workers from other social group to assist with planting and land clearing. </w:t>
      </w:r>
    </w:p>
    <w:p w:rsidR="00843201" w:rsidRPr="00843201" w:rsidRDefault="00843201" w:rsidP="00843201">
      <w:pPr>
        <w:ind w:left="360"/>
        <w:jc w:val="both"/>
        <w:rPr>
          <w:rFonts w:eastAsia="Times New Roman"/>
          <w:color w:val="A12D22"/>
        </w:rPr>
      </w:pPr>
    </w:p>
    <w:p w:rsidR="00843201" w:rsidRPr="00843201" w:rsidRDefault="00983C56" w:rsidP="00843201">
      <w:pPr>
        <w:numPr>
          <w:ilvl w:val="0"/>
          <w:numId w:val="5"/>
        </w:numPr>
        <w:tabs>
          <w:tab w:val="left" w:pos="360"/>
        </w:tabs>
        <w:jc w:val="both"/>
        <w:rPr>
          <w:rFonts w:eastAsia="Times New Roman"/>
          <w:color w:val="1A0303"/>
          <w:sz w:val="22"/>
          <w:szCs w:val="22"/>
        </w:rPr>
      </w:pPr>
      <w:r w:rsidRPr="00843201">
        <w:rPr>
          <w:sz w:val="22"/>
          <w:szCs w:val="22"/>
        </w:rPr>
        <w:t>Non-performing groups</w:t>
      </w:r>
      <w:r w:rsidRPr="00843201">
        <w:rPr>
          <w:color w:val="A12D22"/>
          <w:sz w:val="22"/>
          <w:szCs w:val="22"/>
        </w:rPr>
        <w:t xml:space="preserve"> –</w:t>
      </w:r>
      <w:r w:rsidRPr="00843201">
        <w:rPr>
          <w:sz w:val="22"/>
          <w:szCs w:val="22"/>
        </w:rPr>
        <w:t xml:space="preserve"> With the elimination of the ninth group in Tavua, a total of 38 </w:t>
      </w:r>
      <w:r w:rsidR="00112D57" w:rsidRPr="00843201">
        <w:rPr>
          <w:sz w:val="22"/>
          <w:szCs w:val="22"/>
        </w:rPr>
        <w:t>participating groups</w:t>
      </w:r>
      <w:r w:rsidRPr="00843201">
        <w:rPr>
          <w:sz w:val="22"/>
          <w:szCs w:val="22"/>
        </w:rPr>
        <w:t xml:space="preserve"> continued to be assisted under this project. However, findings of the last monitoring visit have r</w:t>
      </w:r>
      <w:r w:rsidRPr="00843201">
        <w:rPr>
          <w:sz w:val="22"/>
          <w:szCs w:val="22"/>
        </w:rPr>
        <w:t>e</w:t>
      </w:r>
      <w:r w:rsidR="00112D57" w:rsidRPr="00843201">
        <w:rPr>
          <w:sz w:val="22"/>
          <w:szCs w:val="22"/>
        </w:rPr>
        <w:t>vealed that about 7</w:t>
      </w:r>
      <w:r w:rsidRPr="00843201">
        <w:rPr>
          <w:sz w:val="22"/>
          <w:szCs w:val="22"/>
        </w:rPr>
        <w:t xml:space="preserve"> of these groups have not been functioning as expected. S</w:t>
      </w:r>
      <w:r w:rsidR="00112D57" w:rsidRPr="00843201">
        <w:rPr>
          <w:sz w:val="22"/>
          <w:szCs w:val="22"/>
        </w:rPr>
        <w:t xml:space="preserve">eparation of members was noted </w:t>
      </w:r>
      <w:r w:rsidRPr="00843201">
        <w:rPr>
          <w:sz w:val="22"/>
          <w:szCs w:val="22"/>
        </w:rPr>
        <w:t>as a regular issue amongst all. Group leaders seemed to be running the show on their own leaving members confused and unaware of status of project and finance. In most of these cases, project farms were left barren and unattended</w:t>
      </w:r>
      <w:r w:rsidRPr="00843201">
        <w:t>.</w:t>
      </w:r>
    </w:p>
    <w:p w:rsidR="00843201" w:rsidRPr="00843201" w:rsidRDefault="00843201" w:rsidP="00843201">
      <w:pPr>
        <w:ind w:left="360"/>
        <w:jc w:val="both"/>
        <w:rPr>
          <w:rFonts w:eastAsia="Times New Roman"/>
          <w:color w:val="1A0303"/>
          <w:sz w:val="22"/>
          <w:szCs w:val="22"/>
        </w:rPr>
      </w:pPr>
    </w:p>
    <w:p w:rsidR="00843201" w:rsidRPr="00843201" w:rsidRDefault="00983C56" w:rsidP="00843201">
      <w:pPr>
        <w:numPr>
          <w:ilvl w:val="0"/>
          <w:numId w:val="5"/>
        </w:numPr>
        <w:tabs>
          <w:tab w:val="left" w:pos="360"/>
        </w:tabs>
        <w:jc w:val="both"/>
        <w:rPr>
          <w:sz w:val="22"/>
          <w:szCs w:val="22"/>
        </w:rPr>
      </w:pPr>
      <w:r w:rsidRPr="00843201">
        <w:rPr>
          <w:color w:val="1A0303"/>
          <w:sz w:val="22"/>
          <w:szCs w:val="22"/>
        </w:rPr>
        <w:lastRenderedPageBreak/>
        <w:t>Limited technical advice provided by DOA - This continued to be highlighted by participating groups as an issue, especially during the dry spell. Groups were not prepared for the dry spell and expected technical assistance and advice when vegetables were dying. These were not provided to them at the time.</w:t>
      </w:r>
    </w:p>
    <w:p w:rsidR="00843201" w:rsidRPr="00843201" w:rsidRDefault="00843201" w:rsidP="00843201">
      <w:pPr>
        <w:ind w:left="360"/>
        <w:jc w:val="both"/>
        <w:rPr>
          <w:sz w:val="22"/>
          <w:szCs w:val="22"/>
        </w:rPr>
      </w:pPr>
    </w:p>
    <w:p w:rsidR="00112D57" w:rsidRPr="009F022F" w:rsidRDefault="000A45CC" w:rsidP="009F022F">
      <w:pPr>
        <w:numPr>
          <w:ilvl w:val="0"/>
          <w:numId w:val="5"/>
        </w:numPr>
        <w:tabs>
          <w:tab w:val="left" w:pos="360"/>
        </w:tabs>
        <w:jc w:val="both"/>
        <w:rPr>
          <w:sz w:val="22"/>
          <w:szCs w:val="22"/>
        </w:rPr>
      </w:pPr>
      <w:r w:rsidRPr="00843201">
        <w:rPr>
          <w:color w:val="1B0403"/>
          <w:sz w:val="22"/>
          <w:szCs w:val="22"/>
        </w:rPr>
        <w:t>Delay in submission of a</w:t>
      </w:r>
      <w:r w:rsidR="00983C56" w:rsidRPr="00843201">
        <w:rPr>
          <w:color w:val="1B0403"/>
          <w:sz w:val="22"/>
          <w:szCs w:val="22"/>
        </w:rPr>
        <w:t>cquittals - slow incoming of acquittals remain</w:t>
      </w:r>
      <w:r w:rsidRPr="00843201">
        <w:rPr>
          <w:color w:val="1B0403"/>
          <w:sz w:val="22"/>
          <w:szCs w:val="22"/>
        </w:rPr>
        <w:t>ed</w:t>
      </w:r>
      <w:r w:rsidR="00983C56" w:rsidRPr="00843201">
        <w:rPr>
          <w:color w:val="1B0403"/>
          <w:sz w:val="22"/>
          <w:szCs w:val="22"/>
        </w:rPr>
        <w:t xml:space="preserve"> as an operational challenge through out the project. Even after many consultations with Group leaders, Treasurers and Secretaries, improper reporting continued to happen, causing more delay to the release of grants to groups.</w:t>
      </w:r>
      <w:r w:rsidRPr="00843201">
        <w:rPr>
          <w:color w:val="1B0403"/>
          <w:sz w:val="22"/>
          <w:szCs w:val="22"/>
        </w:rPr>
        <w:t xml:space="preserve"> A total of US$75k is allocated as Grants under the 2014 annual work </w:t>
      </w:r>
      <w:proofErr w:type="gramStart"/>
      <w:r w:rsidRPr="00843201">
        <w:rPr>
          <w:color w:val="1B0403"/>
          <w:sz w:val="22"/>
          <w:szCs w:val="22"/>
        </w:rPr>
        <w:t>plan,</w:t>
      </w:r>
      <w:proofErr w:type="gramEnd"/>
      <w:r w:rsidRPr="00843201">
        <w:rPr>
          <w:color w:val="1B0403"/>
          <w:sz w:val="22"/>
          <w:szCs w:val="22"/>
        </w:rPr>
        <w:t xml:space="preserve"> only </w:t>
      </w:r>
      <w:r w:rsidR="006B103F" w:rsidRPr="00843201">
        <w:rPr>
          <w:color w:val="1B0403"/>
          <w:sz w:val="22"/>
          <w:szCs w:val="22"/>
        </w:rPr>
        <w:t>US$</w:t>
      </w:r>
      <w:r w:rsidR="00A02E6C" w:rsidRPr="00843201">
        <w:rPr>
          <w:color w:val="1B0403"/>
          <w:sz w:val="22"/>
          <w:szCs w:val="22"/>
        </w:rPr>
        <w:t xml:space="preserve">21k has been disbursed </w:t>
      </w:r>
      <w:r w:rsidR="005F1179" w:rsidRPr="00843201">
        <w:rPr>
          <w:color w:val="1B0403"/>
          <w:sz w:val="22"/>
          <w:szCs w:val="22"/>
        </w:rPr>
        <w:t>to date</w:t>
      </w:r>
      <w:r w:rsidR="00D7127E" w:rsidRPr="00843201">
        <w:rPr>
          <w:color w:val="1B0403"/>
          <w:sz w:val="22"/>
          <w:szCs w:val="22"/>
        </w:rPr>
        <w:t xml:space="preserve">. </w:t>
      </w:r>
    </w:p>
    <w:p w:rsidR="009F022F" w:rsidRDefault="009F022F" w:rsidP="009F022F">
      <w:pPr>
        <w:jc w:val="both"/>
        <w:rPr>
          <w:b/>
          <w:lang w:val="fr-FR"/>
        </w:rPr>
      </w:pPr>
    </w:p>
    <w:p w:rsidR="003439C3" w:rsidRPr="000F73B1" w:rsidRDefault="00983C56" w:rsidP="000F73B1">
      <w:pPr>
        <w:pStyle w:val="Heading1"/>
        <w:rPr>
          <w:rFonts w:ascii="Times New Roman" w:hAnsi="Times New Roman" w:cs="Times New Roman"/>
          <w:color w:val="auto"/>
        </w:rPr>
      </w:pPr>
      <w:bookmarkStart w:id="6" w:name="_Toc404615563"/>
      <w:proofErr w:type="spellStart"/>
      <w:r w:rsidRPr="000F73B1">
        <w:rPr>
          <w:rFonts w:ascii="Times New Roman" w:hAnsi="Times New Roman" w:cs="Times New Roman"/>
          <w:color w:val="auto"/>
          <w:lang w:val="fr-FR"/>
        </w:rPr>
        <w:t>Lessons</w:t>
      </w:r>
      <w:proofErr w:type="spellEnd"/>
      <w:r w:rsidRPr="000F73B1">
        <w:rPr>
          <w:rFonts w:ascii="Times New Roman" w:hAnsi="Times New Roman" w:cs="Times New Roman"/>
          <w:color w:val="auto"/>
          <w:lang w:val="fr-FR"/>
        </w:rPr>
        <w:t xml:space="preserve"> </w:t>
      </w:r>
      <w:proofErr w:type="spellStart"/>
      <w:r w:rsidRPr="000F73B1">
        <w:rPr>
          <w:rFonts w:ascii="Times New Roman" w:hAnsi="Times New Roman" w:cs="Times New Roman"/>
          <w:color w:val="auto"/>
          <w:lang w:val="fr-FR"/>
        </w:rPr>
        <w:t>Learnt</w:t>
      </w:r>
      <w:bookmarkEnd w:id="6"/>
      <w:proofErr w:type="spellEnd"/>
      <w:r w:rsidR="00112D57" w:rsidRPr="000F73B1">
        <w:rPr>
          <w:rFonts w:ascii="Times New Roman" w:hAnsi="Times New Roman" w:cs="Times New Roman"/>
          <w:color w:val="auto"/>
          <w:lang w:val="fr-FR"/>
        </w:rPr>
        <w:t> </w:t>
      </w:r>
    </w:p>
    <w:p w:rsidR="00850313" w:rsidRPr="00FF4761" w:rsidRDefault="00850313" w:rsidP="00112D57">
      <w:pPr>
        <w:jc w:val="both"/>
        <w:rPr>
          <w:sz w:val="22"/>
          <w:szCs w:val="22"/>
        </w:rPr>
      </w:pPr>
    </w:p>
    <w:p w:rsidR="009F022F" w:rsidRPr="009F022F" w:rsidRDefault="009F022F" w:rsidP="009F022F">
      <w:pPr>
        <w:numPr>
          <w:ilvl w:val="0"/>
          <w:numId w:val="5"/>
        </w:numPr>
        <w:jc w:val="both"/>
      </w:pPr>
      <w:r w:rsidRPr="009F022F">
        <w:rPr>
          <w:sz w:val="22"/>
          <w:szCs w:val="22"/>
        </w:rPr>
        <w:t>F</w:t>
      </w:r>
      <w:r w:rsidR="00A57B9E" w:rsidRPr="009F022F">
        <w:rPr>
          <w:sz w:val="22"/>
          <w:szCs w:val="22"/>
        </w:rPr>
        <w:t>indings from the monitoring missions and the workshops conducted in the five locations and follow-up monitoring has substantiated that the program can be very instrumental in restoring the lives of the affec</w:t>
      </w:r>
      <w:r w:rsidR="00A57B9E" w:rsidRPr="009F022F">
        <w:rPr>
          <w:sz w:val="22"/>
          <w:szCs w:val="22"/>
        </w:rPr>
        <w:t>t</w:t>
      </w:r>
      <w:r w:rsidR="00A57B9E" w:rsidRPr="009F022F">
        <w:rPr>
          <w:sz w:val="22"/>
          <w:szCs w:val="22"/>
        </w:rPr>
        <w:t>ed populations and communities. The cyclone affected women, men boy and girls were supported fina</w:t>
      </w:r>
      <w:r w:rsidR="00A57B9E" w:rsidRPr="009F022F">
        <w:rPr>
          <w:sz w:val="22"/>
          <w:szCs w:val="22"/>
        </w:rPr>
        <w:t>n</w:t>
      </w:r>
      <w:r w:rsidR="00A57B9E" w:rsidRPr="009F022F">
        <w:rPr>
          <w:sz w:val="22"/>
          <w:szCs w:val="22"/>
        </w:rPr>
        <w:t>cially to rehabilitate their communities t</w:t>
      </w:r>
      <w:r w:rsidRPr="009F022F">
        <w:rPr>
          <w:sz w:val="22"/>
          <w:szCs w:val="22"/>
        </w:rPr>
        <w:t>hrough the livelihoods program.</w:t>
      </w:r>
    </w:p>
    <w:p w:rsidR="009F022F" w:rsidRPr="009F022F" w:rsidRDefault="009F022F" w:rsidP="009F022F">
      <w:pPr>
        <w:ind w:left="360"/>
        <w:jc w:val="both"/>
      </w:pPr>
    </w:p>
    <w:p w:rsidR="009F022F" w:rsidRPr="009F022F" w:rsidRDefault="00112D57" w:rsidP="009F022F">
      <w:pPr>
        <w:numPr>
          <w:ilvl w:val="0"/>
          <w:numId w:val="5"/>
        </w:numPr>
        <w:jc w:val="both"/>
      </w:pPr>
      <w:r w:rsidRPr="009F022F">
        <w:rPr>
          <w:sz w:val="22"/>
          <w:szCs w:val="22"/>
        </w:rPr>
        <w:t>T</w:t>
      </w:r>
      <w:r w:rsidR="00A57B9E" w:rsidRPr="009F022F">
        <w:rPr>
          <w:sz w:val="22"/>
          <w:szCs w:val="22"/>
        </w:rPr>
        <w:t>he program also created the opportunity to enhance family and community bonds and improve relatio</w:t>
      </w:r>
      <w:r w:rsidR="00A57B9E" w:rsidRPr="009F022F">
        <w:rPr>
          <w:sz w:val="22"/>
          <w:szCs w:val="22"/>
        </w:rPr>
        <w:t>n</w:t>
      </w:r>
      <w:r w:rsidR="00A57B9E" w:rsidRPr="009F022F">
        <w:rPr>
          <w:sz w:val="22"/>
          <w:szCs w:val="22"/>
        </w:rPr>
        <w:t>ships between two ethnic groups in Fiji. A majority of the communities worked as a group and formed a small-scale community oriented farming venture and were able to use the crops for their own subsistence and provided healthy children’s lunch packs. This indicated that the program helped them to rebound the shock of the disaster by providing them and their family vegetables to eat and some cash to meet their basic needs and initiate recovery activities. Thus, the program was able to leverage resilience of people to natural disasters in some communities.</w:t>
      </w:r>
    </w:p>
    <w:p w:rsidR="009F022F" w:rsidRDefault="009F022F" w:rsidP="009F022F">
      <w:pPr>
        <w:ind w:left="360"/>
        <w:jc w:val="both"/>
      </w:pPr>
    </w:p>
    <w:p w:rsidR="009F022F" w:rsidRPr="009F022F" w:rsidRDefault="00A57B9E" w:rsidP="009F022F">
      <w:pPr>
        <w:numPr>
          <w:ilvl w:val="0"/>
          <w:numId w:val="5"/>
        </w:numPr>
        <w:jc w:val="both"/>
      </w:pPr>
      <w:r w:rsidRPr="009F022F">
        <w:rPr>
          <w:sz w:val="22"/>
          <w:szCs w:val="22"/>
        </w:rPr>
        <w:t>In terms of co-ordination between the partners and the different ministries, particularly the Ministry of youth and Ministry of Women, lessons learnt from the process is that some social issues (for example some conflicts issues within the communities) have been bottlenecks to the effective delivery of the pr</w:t>
      </w:r>
      <w:r w:rsidRPr="009F022F">
        <w:rPr>
          <w:sz w:val="22"/>
          <w:szCs w:val="22"/>
        </w:rPr>
        <w:t>o</w:t>
      </w:r>
      <w:r w:rsidRPr="009F022F">
        <w:rPr>
          <w:sz w:val="22"/>
          <w:szCs w:val="22"/>
        </w:rPr>
        <w:t>gram. Referrals  to some NGO’s for example Empower Pacific (Counselling services) could help support the women, men and the affected population to address and empower them to address  solutions to their own problems.</w:t>
      </w:r>
    </w:p>
    <w:p w:rsidR="009F022F" w:rsidRDefault="009F022F" w:rsidP="009F022F">
      <w:pPr>
        <w:ind w:left="360"/>
        <w:jc w:val="both"/>
      </w:pPr>
    </w:p>
    <w:p w:rsidR="009F022F" w:rsidRPr="009F022F" w:rsidRDefault="00A57B9E" w:rsidP="009F022F">
      <w:pPr>
        <w:numPr>
          <w:ilvl w:val="0"/>
          <w:numId w:val="5"/>
        </w:numPr>
        <w:jc w:val="both"/>
      </w:pPr>
      <w:r w:rsidRPr="009F022F">
        <w:rPr>
          <w:sz w:val="22"/>
          <w:szCs w:val="22"/>
        </w:rPr>
        <w:t>Furthermore, further analysis of results or impacts of the program to be further disseminated to the natio</w:t>
      </w:r>
      <w:r w:rsidRPr="009F022F">
        <w:rPr>
          <w:sz w:val="22"/>
          <w:szCs w:val="22"/>
        </w:rPr>
        <w:t>n</w:t>
      </w:r>
      <w:r w:rsidRPr="009F022F">
        <w:rPr>
          <w:sz w:val="22"/>
          <w:szCs w:val="22"/>
        </w:rPr>
        <w:t>al partners and interventions to address the gaps should be promoted by all implementing partners inclu</w:t>
      </w:r>
      <w:r w:rsidRPr="009F022F">
        <w:rPr>
          <w:sz w:val="22"/>
          <w:szCs w:val="22"/>
        </w:rPr>
        <w:t>d</w:t>
      </w:r>
      <w:r w:rsidRPr="009F022F">
        <w:rPr>
          <w:sz w:val="22"/>
          <w:szCs w:val="22"/>
        </w:rPr>
        <w:t>ing the communities. This will inform the service providers to make adjustments and improvements to the agreed objectives and plans for efficient service delivery.</w:t>
      </w:r>
    </w:p>
    <w:p w:rsidR="009F022F" w:rsidRDefault="009F022F" w:rsidP="009F022F">
      <w:pPr>
        <w:ind w:left="360"/>
        <w:jc w:val="both"/>
      </w:pPr>
    </w:p>
    <w:p w:rsidR="009F022F" w:rsidRPr="009F022F" w:rsidRDefault="00A57B9E" w:rsidP="009F022F">
      <w:pPr>
        <w:numPr>
          <w:ilvl w:val="0"/>
          <w:numId w:val="5"/>
        </w:numPr>
        <w:jc w:val="both"/>
        <w:rPr>
          <w:rFonts w:eastAsia="Times New Roman"/>
        </w:rPr>
      </w:pPr>
      <w:r w:rsidRPr="009F022F">
        <w:rPr>
          <w:sz w:val="22"/>
          <w:szCs w:val="22"/>
        </w:rPr>
        <w:t>Operational challenges such as transport logistics to be discussed and agreed with the Agriculture depar</w:t>
      </w:r>
      <w:r w:rsidRPr="009F022F">
        <w:rPr>
          <w:sz w:val="22"/>
          <w:szCs w:val="22"/>
        </w:rPr>
        <w:t>t</w:t>
      </w:r>
      <w:r w:rsidRPr="009F022F">
        <w:rPr>
          <w:sz w:val="22"/>
          <w:szCs w:val="22"/>
        </w:rPr>
        <w:t>ment who can establish Farm Produce collection points to reduce the costs of travel by small scale far</w:t>
      </w:r>
      <w:r w:rsidRPr="009F022F">
        <w:rPr>
          <w:sz w:val="22"/>
          <w:szCs w:val="22"/>
        </w:rPr>
        <w:t>m</w:t>
      </w:r>
      <w:r w:rsidRPr="009F022F">
        <w:rPr>
          <w:sz w:val="22"/>
          <w:szCs w:val="22"/>
        </w:rPr>
        <w:t>ers. This can support small farms and projects that have difficulties with transportation and are very far from marketing points.</w:t>
      </w:r>
    </w:p>
    <w:p w:rsidR="009F022F" w:rsidRPr="009F022F" w:rsidRDefault="009F022F" w:rsidP="009F022F">
      <w:pPr>
        <w:ind w:left="360"/>
        <w:jc w:val="both"/>
        <w:rPr>
          <w:rFonts w:eastAsia="Times New Roman"/>
        </w:rPr>
      </w:pPr>
    </w:p>
    <w:p w:rsidR="009F022F" w:rsidRPr="009F022F" w:rsidRDefault="00983C56" w:rsidP="009F022F">
      <w:pPr>
        <w:pStyle w:val="ListParagraph"/>
        <w:numPr>
          <w:ilvl w:val="0"/>
          <w:numId w:val="12"/>
        </w:numPr>
        <w:jc w:val="both"/>
        <w:rPr>
          <w:rFonts w:ascii="Times New Roman" w:eastAsia="Times New Roman" w:hAnsi="Times New Roman" w:cs="Times New Roman"/>
        </w:rPr>
      </w:pPr>
      <w:r w:rsidRPr="00FF4761">
        <w:rPr>
          <w:rFonts w:ascii="Times New Roman" w:hAnsi="Times New Roman" w:cs="Times New Roman"/>
        </w:rPr>
        <w:t xml:space="preserve">Sharing, learning and application of good practices, new ideas, new products and new farming techniques amongst community groups needs to be further enhanced and properly coordinated by DOA. </w:t>
      </w:r>
    </w:p>
    <w:p w:rsidR="00B25F55" w:rsidRPr="009F022F" w:rsidRDefault="00983C56" w:rsidP="009F022F">
      <w:pPr>
        <w:pStyle w:val="ListParagraph"/>
        <w:numPr>
          <w:ilvl w:val="0"/>
          <w:numId w:val="12"/>
        </w:numPr>
        <w:jc w:val="both"/>
        <w:rPr>
          <w:rFonts w:ascii="Times New Roman" w:eastAsia="Times New Roman" w:hAnsi="Times New Roman" w:cs="Times New Roman"/>
        </w:rPr>
      </w:pPr>
      <w:r w:rsidRPr="009F022F">
        <w:rPr>
          <w:rFonts w:ascii="Times New Roman" w:hAnsi="Times New Roman" w:cs="Times New Roman"/>
        </w:rPr>
        <w:t xml:space="preserve">First time farmers need more practical training to upgrade their skills. Groups with backyard and previous farming experiences have been noted to be more advanced and successful </w:t>
      </w:r>
    </w:p>
    <w:p w:rsidR="00B25F55" w:rsidRPr="00FF4761" w:rsidRDefault="00983C56" w:rsidP="00CD5E0E">
      <w:pPr>
        <w:pStyle w:val="ListParagraph"/>
        <w:numPr>
          <w:ilvl w:val="0"/>
          <w:numId w:val="14"/>
        </w:numPr>
        <w:jc w:val="both"/>
        <w:rPr>
          <w:rFonts w:ascii="Times New Roman" w:eastAsia="Times New Roman" w:hAnsi="Times New Roman" w:cs="Times New Roman"/>
        </w:rPr>
      </w:pPr>
      <w:r w:rsidRPr="00FF4761">
        <w:rPr>
          <w:rFonts w:ascii="Times New Roman" w:hAnsi="Times New Roman" w:cs="Times New Roman"/>
        </w:rPr>
        <w:t>Contributing factors to non-performance by some groups are not clearly identified</w:t>
      </w:r>
    </w:p>
    <w:p w:rsidR="00A02E6C" w:rsidRPr="00644C8A" w:rsidRDefault="00983C56" w:rsidP="00CD5E0E">
      <w:pPr>
        <w:pStyle w:val="ListParagraph"/>
        <w:numPr>
          <w:ilvl w:val="0"/>
          <w:numId w:val="15"/>
        </w:numPr>
        <w:jc w:val="both"/>
        <w:rPr>
          <w:rFonts w:ascii="Times New Roman" w:eastAsia="Times New Roman" w:hAnsi="Times New Roman" w:cs="Times New Roman"/>
        </w:rPr>
      </w:pPr>
      <w:r w:rsidRPr="00FF4761">
        <w:rPr>
          <w:rFonts w:ascii="Times New Roman" w:hAnsi="Times New Roman" w:cs="Times New Roman"/>
        </w:rPr>
        <w:t xml:space="preserve">Limited financial understanding amongst community groups is a major cause of acquittals delay </w:t>
      </w:r>
      <w:r w:rsidR="00A02E6C" w:rsidRPr="00FF4761">
        <w:rPr>
          <w:rFonts w:ascii="Times New Roman" w:hAnsi="Times New Roman" w:cs="Times New Roman"/>
        </w:rPr>
        <w:t>despite consultation and financial literacy training carried out at the project initiation stage.</w:t>
      </w:r>
    </w:p>
    <w:p w:rsidR="00A64851" w:rsidRPr="00A64851" w:rsidRDefault="00644C8A" w:rsidP="00A64851">
      <w:pPr>
        <w:pStyle w:val="ListParagraph"/>
        <w:numPr>
          <w:ilvl w:val="0"/>
          <w:numId w:val="15"/>
        </w:numPr>
        <w:rPr>
          <w:rFonts w:ascii="Times New Roman" w:eastAsia="Times New Roman" w:hAnsi="Times New Roman" w:cs="Times New Roman"/>
        </w:rPr>
      </w:pPr>
      <w:r w:rsidRPr="00644C8A">
        <w:rPr>
          <w:rFonts w:ascii="Times New Roman" w:eastAsia="Times New Roman" w:hAnsi="Times New Roman" w:cs="Times New Roman"/>
        </w:rPr>
        <w:lastRenderedPageBreak/>
        <w:t>The importance of understanding the concept of ‘gender mainstreaming’ in the context of DRM/R pr</w:t>
      </w:r>
      <w:r w:rsidRPr="00644C8A">
        <w:rPr>
          <w:rFonts w:ascii="Times New Roman" w:eastAsia="Times New Roman" w:hAnsi="Times New Roman" w:cs="Times New Roman"/>
        </w:rPr>
        <w:t>o</w:t>
      </w:r>
      <w:r w:rsidRPr="00644C8A">
        <w:rPr>
          <w:rFonts w:ascii="Times New Roman" w:eastAsia="Times New Roman" w:hAnsi="Times New Roman" w:cs="Times New Roman"/>
        </w:rPr>
        <w:t>vides a significant role in the provision of accurate intervention strategies to be undertake when disaster happens. It is noted that the availability of gender segregated data in this context is still one of the grey a</w:t>
      </w:r>
      <w:r w:rsidRPr="00644C8A">
        <w:rPr>
          <w:rFonts w:ascii="Times New Roman" w:eastAsia="Times New Roman" w:hAnsi="Times New Roman" w:cs="Times New Roman"/>
        </w:rPr>
        <w:t>r</w:t>
      </w:r>
      <w:r w:rsidRPr="00644C8A">
        <w:rPr>
          <w:rFonts w:ascii="Times New Roman" w:eastAsia="Times New Roman" w:hAnsi="Times New Roman" w:cs="Times New Roman"/>
        </w:rPr>
        <w:t>eas that need improvement. Some gender issues discussed include women are not being part of the pla</w:t>
      </w:r>
      <w:r w:rsidRPr="00644C8A">
        <w:rPr>
          <w:rFonts w:ascii="Times New Roman" w:eastAsia="Times New Roman" w:hAnsi="Times New Roman" w:cs="Times New Roman"/>
        </w:rPr>
        <w:t>n</w:t>
      </w:r>
      <w:r w:rsidRPr="00644C8A">
        <w:rPr>
          <w:rFonts w:ascii="Times New Roman" w:eastAsia="Times New Roman" w:hAnsi="Times New Roman" w:cs="Times New Roman"/>
        </w:rPr>
        <w:t>ning and decision making process of development programs, and it is also evident that gender violence occurred in the aftermath of disaster particularly to displaced families in the evacuation centers. Thus, it is important that policy intervention is designed to allow both men and women have equal access to the r</w:t>
      </w:r>
      <w:r w:rsidRPr="00644C8A">
        <w:rPr>
          <w:rFonts w:ascii="Times New Roman" w:eastAsia="Times New Roman" w:hAnsi="Times New Roman" w:cs="Times New Roman"/>
        </w:rPr>
        <w:t>e</w:t>
      </w:r>
      <w:r w:rsidRPr="00644C8A">
        <w:rPr>
          <w:rFonts w:ascii="Times New Roman" w:eastAsia="Times New Roman" w:hAnsi="Times New Roman" w:cs="Times New Roman"/>
        </w:rPr>
        <w:t>sources in order to better plan in preparation for any disaster event</w:t>
      </w:r>
      <w:r w:rsidR="009F022F">
        <w:rPr>
          <w:rFonts w:ascii="Times New Roman" w:eastAsia="Times New Roman" w:hAnsi="Times New Roman" w:cs="Times New Roman"/>
        </w:rPr>
        <w:t>.</w:t>
      </w:r>
    </w:p>
    <w:p w:rsidR="003439C3" w:rsidRPr="00A64851" w:rsidRDefault="00983C56" w:rsidP="00CD5E0E">
      <w:pPr>
        <w:pStyle w:val="Heading1"/>
        <w:jc w:val="both"/>
        <w:rPr>
          <w:rFonts w:ascii="Times New Roman" w:hAnsi="Times New Roman" w:cs="Times New Roman"/>
          <w:color w:val="auto"/>
        </w:rPr>
      </w:pPr>
      <w:bookmarkStart w:id="7" w:name="_Toc404615564"/>
      <w:r w:rsidRPr="00A64851">
        <w:rPr>
          <w:rFonts w:ascii="Times New Roman" w:hAnsi="Times New Roman" w:cs="Times New Roman"/>
          <w:color w:val="auto"/>
        </w:rPr>
        <w:t>Ac</w:t>
      </w:r>
      <w:r w:rsidR="00C2755D" w:rsidRPr="00A64851">
        <w:rPr>
          <w:rFonts w:ascii="Times New Roman" w:hAnsi="Times New Roman" w:cs="Times New Roman"/>
          <w:color w:val="auto"/>
        </w:rPr>
        <w:t>tivities</w:t>
      </w:r>
      <w:r w:rsidR="00594E1F" w:rsidRPr="00A64851">
        <w:rPr>
          <w:rFonts w:ascii="Times New Roman" w:hAnsi="Times New Roman" w:cs="Times New Roman"/>
          <w:color w:val="auto"/>
        </w:rPr>
        <w:t xml:space="preserve"> as per 2014 AWP (January</w:t>
      </w:r>
      <w:r w:rsidRPr="00A64851">
        <w:rPr>
          <w:rFonts w:ascii="Times New Roman" w:hAnsi="Times New Roman" w:cs="Times New Roman"/>
          <w:color w:val="auto"/>
        </w:rPr>
        <w:t xml:space="preserve"> – November 2014)</w:t>
      </w:r>
      <w:bookmarkEnd w:id="7"/>
    </w:p>
    <w:p w:rsidR="00850313" w:rsidRPr="00FF4761" w:rsidRDefault="00850313" w:rsidP="00CD5E0E">
      <w:pPr>
        <w:jc w:val="both"/>
        <w:rPr>
          <w:sz w:val="22"/>
          <w:szCs w:val="22"/>
        </w:rPr>
      </w:pPr>
    </w:p>
    <w:p w:rsidR="003439C3" w:rsidRPr="00FF4761" w:rsidRDefault="00983C56" w:rsidP="00CD5E0E">
      <w:pPr>
        <w:pStyle w:val="BodyA"/>
        <w:shd w:val="clear" w:color="auto" w:fill="DBE5F1"/>
        <w:jc w:val="both"/>
        <w:rPr>
          <w:rFonts w:ascii="Times New Roman" w:hAnsi="Times New Roman" w:cs="Times New Roman"/>
          <w:b/>
          <w:bCs/>
        </w:rPr>
      </w:pPr>
      <w:r w:rsidRPr="00FF4761">
        <w:rPr>
          <w:rFonts w:ascii="Times New Roman" w:hAnsi="Times New Roman" w:cs="Times New Roman"/>
          <w:b/>
          <w:bCs/>
        </w:rPr>
        <w:t>Activity result 1</w:t>
      </w:r>
    </w:p>
    <w:p w:rsidR="003439C3" w:rsidRPr="00FF4761" w:rsidRDefault="00983C56" w:rsidP="00CD5E0E">
      <w:pPr>
        <w:pStyle w:val="BodyA"/>
        <w:shd w:val="clear" w:color="auto" w:fill="DBE5F1"/>
        <w:jc w:val="both"/>
        <w:rPr>
          <w:rFonts w:ascii="Times New Roman" w:hAnsi="Times New Roman" w:cs="Times New Roman"/>
          <w:b/>
          <w:bCs/>
        </w:rPr>
      </w:pPr>
      <w:r w:rsidRPr="00FF4761">
        <w:rPr>
          <w:rFonts w:ascii="Times New Roman" w:hAnsi="Times New Roman" w:cs="Times New Roman"/>
          <w:b/>
          <w:bCs/>
        </w:rPr>
        <w:t>Livelihoods in Disaster Prone Communities with specific focus on subsistence and semi-subsistence a</w:t>
      </w:r>
      <w:r w:rsidRPr="00FF4761">
        <w:rPr>
          <w:rFonts w:ascii="Times New Roman" w:hAnsi="Times New Roman" w:cs="Times New Roman"/>
          <w:b/>
          <w:bCs/>
        </w:rPr>
        <w:t>g</w:t>
      </w:r>
      <w:r w:rsidRPr="00FF4761">
        <w:rPr>
          <w:rFonts w:ascii="Times New Roman" w:hAnsi="Times New Roman" w:cs="Times New Roman"/>
          <w:b/>
          <w:bCs/>
        </w:rPr>
        <w:t>riculture and food security is restored and Community Driven Emergency Employment implemented</w:t>
      </w:r>
    </w:p>
    <w:p w:rsidR="00462980" w:rsidRPr="009F022F" w:rsidRDefault="00462980" w:rsidP="009813F0">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bCs/>
          <w:iCs/>
          <w:color w:val="000000"/>
          <w:sz w:val="22"/>
          <w:szCs w:val="22"/>
        </w:rPr>
      </w:pPr>
      <w:r w:rsidRPr="009F022F">
        <w:rPr>
          <w:bCs/>
          <w:iCs/>
          <w:color w:val="000000"/>
          <w:sz w:val="22"/>
          <w:szCs w:val="22"/>
        </w:rPr>
        <w:t>Community driven emergency employment started with 39 community groups (19 youth, 17 women, and 3 cooperative groups) in four districts (</w:t>
      </w:r>
      <w:proofErr w:type="spellStart"/>
      <w:r w:rsidRPr="009F022F">
        <w:rPr>
          <w:bCs/>
          <w:iCs/>
          <w:color w:val="000000"/>
          <w:sz w:val="22"/>
          <w:szCs w:val="22"/>
        </w:rPr>
        <w:t>Nadi</w:t>
      </w:r>
      <w:proofErr w:type="spellEnd"/>
      <w:r w:rsidRPr="009F022F">
        <w:rPr>
          <w:bCs/>
          <w:iCs/>
          <w:color w:val="000000"/>
          <w:sz w:val="22"/>
          <w:szCs w:val="22"/>
        </w:rPr>
        <w:t xml:space="preserve">, </w:t>
      </w:r>
      <w:proofErr w:type="spellStart"/>
      <w:r w:rsidRPr="009F022F">
        <w:rPr>
          <w:bCs/>
          <w:iCs/>
          <w:color w:val="000000"/>
          <w:sz w:val="22"/>
          <w:szCs w:val="22"/>
        </w:rPr>
        <w:t>Lautoka</w:t>
      </w:r>
      <w:proofErr w:type="spellEnd"/>
      <w:r w:rsidRPr="009F022F">
        <w:rPr>
          <w:bCs/>
          <w:iCs/>
          <w:color w:val="000000"/>
          <w:sz w:val="22"/>
          <w:szCs w:val="22"/>
        </w:rPr>
        <w:t xml:space="preserve"> (including </w:t>
      </w:r>
      <w:proofErr w:type="spellStart"/>
      <w:r w:rsidRPr="009F022F">
        <w:rPr>
          <w:bCs/>
          <w:iCs/>
          <w:color w:val="000000"/>
          <w:sz w:val="22"/>
          <w:szCs w:val="22"/>
        </w:rPr>
        <w:t>Yasawa</w:t>
      </w:r>
      <w:proofErr w:type="spellEnd"/>
      <w:r w:rsidRPr="009F022F">
        <w:rPr>
          <w:bCs/>
          <w:iCs/>
          <w:color w:val="000000"/>
          <w:sz w:val="22"/>
          <w:szCs w:val="22"/>
        </w:rPr>
        <w:t xml:space="preserve">), Ba and </w:t>
      </w:r>
      <w:proofErr w:type="spellStart"/>
      <w:r w:rsidRPr="009F022F">
        <w:rPr>
          <w:bCs/>
          <w:iCs/>
          <w:color w:val="000000"/>
          <w:sz w:val="22"/>
          <w:szCs w:val="22"/>
        </w:rPr>
        <w:t>Tavua</w:t>
      </w:r>
      <w:proofErr w:type="spellEnd"/>
      <w:r w:rsidRPr="009F022F">
        <w:rPr>
          <w:bCs/>
          <w:iCs/>
          <w:color w:val="000000"/>
          <w:sz w:val="22"/>
          <w:szCs w:val="22"/>
        </w:rPr>
        <w:t xml:space="preserve"> (including </w:t>
      </w:r>
      <w:proofErr w:type="spellStart"/>
      <w:r w:rsidRPr="009F022F">
        <w:rPr>
          <w:bCs/>
          <w:iCs/>
          <w:color w:val="000000"/>
          <w:sz w:val="22"/>
          <w:szCs w:val="22"/>
        </w:rPr>
        <w:t>Nad</w:t>
      </w:r>
      <w:r w:rsidRPr="009F022F">
        <w:rPr>
          <w:bCs/>
          <w:iCs/>
          <w:color w:val="000000"/>
          <w:sz w:val="22"/>
          <w:szCs w:val="22"/>
        </w:rPr>
        <w:t>a</w:t>
      </w:r>
      <w:r w:rsidRPr="009F022F">
        <w:rPr>
          <w:bCs/>
          <w:iCs/>
          <w:color w:val="000000"/>
          <w:sz w:val="22"/>
          <w:szCs w:val="22"/>
        </w:rPr>
        <w:t>rivatu</w:t>
      </w:r>
      <w:proofErr w:type="spellEnd"/>
      <w:r w:rsidRPr="009F022F">
        <w:rPr>
          <w:bCs/>
          <w:iCs/>
          <w:color w:val="000000"/>
          <w:sz w:val="22"/>
          <w:szCs w:val="22"/>
        </w:rPr>
        <w:t>) in 2013. All groups received agricultural inputs such as seeds and fertilizer, agriculture skills trai</w:t>
      </w:r>
      <w:r w:rsidRPr="009F022F">
        <w:rPr>
          <w:bCs/>
          <w:iCs/>
          <w:color w:val="000000"/>
          <w:sz w:val="22"/>
          <w:szCs w:val="22"/>
        </w:rPr>
        <w:t>n</w:t>
      </w:r>
      <w:r w:rsidRPr="009F022F">
        <w:rPr>
          <w:bCs/>
          <w:iCs/>
          <w:color w:val="000000"/>
          <w:sz w:val="22"/>
          <w:szCs w:val="22"/>
        </w:rPr>
        <w:t xml:space="preserve">ing and crop calendar. Total number of direct beneficiaries (participating community group members) is 1436 (women: 908, 63%; men: 523). </w:t>
      </w:r>
    </w:p>
    <w:p w:rsidR="00462980" w:rsidRPr="009F022F" w:rsidRDefault="00462980" w:rsidP="009813F0">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2"/>
          <w:szCs w:val="22"/>
        </w:rPr>
      </w:pPr>
      <w:r w:rsidRPr="009F022F">
        <w:rPr>
          <w:sz w:val="22"/>
          <w:szCs w:val="22"/>
        </w:rPr>
        <w:t xml:space="preserve">Monitoring farm visits were carried out by the Assistant District officers, Department of </w:t>
      </w:r>
      <w:proofErr w:type="spellStart"/>
      <w:r w:rsidRPr="009F022F">
        <w:rPr>
          <w:sz w:val="22"/>
          <w:szCs w:val="22"/>
        </w:rPr>
        <w:t>Agricuturle</w:t>
      </w:r>
      <w:proofErr w:type="spellEnd"/>
      <w:r w:rsidRPr="009F022F">
        <w:rPr>
          <w:sz w:val="22"/>
          <w:szCs w:val="22"/>
        </w:rPr>
        <w:t xml:space="preserve">, Ministry of Strategic Planning Development &amp; </w:t>
      </w:r>
      <w:proofErr w:type="spellStart"/>
      <w:r w:rsidRPr="009F022F">
        <w:rPr>
          <w:sz w:val="22"/>
          <w:szCs w:val="22"/>
        </w:rPr>
        <w:t>Statisitcs</w:t>
      </w:r>
      <w:proofErr w:type="spellEnd"/>
      <w:r w:rsidRPr="009F022F">
        <w:rPr>
          <w:sz w:val="22"/>
          <w:szCs w:val="22"/>
        </w:rPr>
        <w:t xml:space="preserve"> and UNDP during Feb-May. 38 groups have commenced their farming activities. 13 groups have harvested and earned from selling and/or consumed in their villages. Two monitoring templates on </w:t>
      </w:r>
      <w:proofErr w:type="spellStart"/>
      <w:r w:rsidRPr="009F022F">
        <w:rPr>
          <w:sz w:val="22"/>
          <w:szCs w:val="22"/>
        </w:rPr>
        <w:t>i</w:t>
      </w:r>
      <w:proofErr w:type="spellEnd"/>
      <w:r w:rsidRPr="009F022F">
        <w:rPr>
          <w:sz w:val="22"/>
          <w:szCs w:val="22"/>
        </w:rPr>
        <w:t>) physical progress and ii) socio-economic impact has been shared with four District Offices.</w:t>
      </w:r>
    </w:p>
    <w:p w:rsidR="00462980" w:rsidRPr="009F022F" w:rsidRDefault="00462980" w:rsidP="009813F0">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2"/>
          <w:szCs w:val="22"/>
        </w:rPr>
      </w:pPr>
      <w:r w:rsidRPr="009F022F">
        <w:rPr>
          <w:sz w:val="22"/>
          <w:szCs w:val="22"/>
        </w:rPr>
        <w:t>Trainings on financial literacy and DRR/M were conducted with representatives from community groups (group leaders, treasurers and secretary) at district level (</w:t>
      </w:r>
      <w:proofErr w:type="spellStart"/>
      <w:r w:rsidRPr="009F022F">
        <w:rPr>
          <w:sz w:val="22"/>
          <w:szCs w:val="22"/>
        </w:rPr>
        <w:t>Nadi</w:t>
      </w:r>
      <w:proofErr w:type="spellEnd"/>
      <w:r w:rsidRPr="009F022F">
        <w:rPr>
          <w:sz w:val="22"/>
          <w:szCs w:val="22"/>
        </w:rPr>
        <w:t xml:space="preserve"> &amp; </w:t>
      </w:r>
      <w:proofErr w:type="spellStart"/>
      <w:r w:rsidRPr="009F022F">
        <w:rPr>
          <w:sz w:val="22"/>
          <w:szCs w:val="22"/>
        </w:rPr>
        <w:t>Lautoka</w:t>
      </w:r>
      <w:proofErr w:type="spellEnd"/>
      <w:r w:rsidRPr="009F022F">
        <w:rPr>
          <w:sz w:val="22"/>
          <w:szCs w:val="22"/>
        </w:rPr>
        <w:t xml:space="preserve">, </w:t>
      </w:r>
      <w:proofErr w:type="spellStart"/>
      <w:r w:rsidRPr="009F022F">
        <w:rPr>
          <w:sz w:val="22"/>
          <w:szCs w:val="22"/>
        </w:rPr>
        <w:t>Yasawa</w:t>
      </w:r>
      <w:proofErr w:type="spellEnd"/>
      <w:r w:rsidRPr="009F022F">
        <w:rPr>
          <w:sz w:val="22"/>
          <w:szCs w:val="22"/>
        </w:rPr>
        <w:t xml:space="preserve">, Ba and </w:t>
      </w:r>
      <w:proofErr w:type="spellStart"/>
      <w:r w:rsidRPr="009F022F">
        <w:rPr>
          <w:sz w:val="22"/>
          <w:szCs w:val="22"/>
        </w:rPr>
        <w:t>Tavua</w:t>
      </w:r>
      <w:proofErr w:type="spellEnd"/>
      <w:r w:rsidRPr="009F022F">
        <w:rPr>
          <w:sz w:val="22"/>
          <w:szCs w:val="22"/>
        </w:rPr>
        <w:t xml:space="preserve"> &amp; </w:t>
      </w:r>
      <w:proofErr w:type="spellStart"/>
      <w:r w:rsidRPr="009F022F">
        <w:rPr>
          <w:sz w:val="22"/>
          <w:szCs w:val="22"/>
        </w:rPr>
        <w:t>N</w:t>
      </w:r>
      <w:r w:rsidRPr="009F022F">
        <w:rPr>
          <w:sz w:val="22"/>
          <w:szCs w:val="22"/>
        </w:rPr>
        <w:t>a</w:t>
      </w:r>
      <w:r w:rsidRPr="009F022F">
        <w:rPr>
          <w:sz w:val="22"/>
          <w:szCs w:val="22"/>
        </w:rPr>
        <w:t>darivatu</w:t>
      </w:r>
      <w:proofErr w:type="spellEnd"/>
      <w:r w:rsidRPr="009F022F">
        <w:rPr>
          <w:sz w:val="22"/>
          <w:szCs w:val="22"/>
        </w:rPr>
        <w:t>) in Feb, Apr and May 2014. Total participants from all 39 groups were 79 (women: 47, 59%; and men: 32). Over 95% participants who responded to the training evaluation expressed the training was “very useful” and gave them skills on how to acquit funds that were disbursed and also helped them u</w:t>
      </w:r>
      <w:r w:rsidRPr="009F022F">
        <w:rPr>
          <w:sz w:val="22"/>
          <w:szCs w:val="22"/>
        </w:rPr>
        <w:t>n</w:t>
      </w:r>
      <w:r w:rsidRPr="009F022F">
        <w:rPr>
          <w:sz w:val="22"/>
          <w:szCs w:val="22"/>
        </w:rPr>
        <w:t>derstand the need to adhere to strict guidelines and principles of the monitoring templates that were intr</w:t>
      </w:r>
      <w:r w:rsidRPr="009F022F">
        <w:rPr>
          <w:sz w:val="22"/>
          <w:szCs w:val="22"/>
        </w:rPr>
        <w:t>o</w:t>
      </w:r>
      <w:r w:rsidRPr="009F022F">
        <w:rPr>
          <w:sz w:val="22"/>
          <w:szCs w:val="22"/>
        </w:rPr>
        <w:t>duced.</w:t>
      </w:r>
    </w:p>
    <w:p w:rsidR="00B25F55" w:rsidRPr="00FF4761" w:rsidRDefault="00983C56" w:rsidP="00CD5E0E">
      <w:pPr>
        <w:pStyle w:val="BodyA"/>
        <w:numPr>
          <w:ilvl w:val="0"/>
          <w:numId w:val="17"/>
        </w:numPr>
        <w:tabs>
          <w:tab w:val="num" w:pos="360"/>
        </w:tabs>
        <w:ind w:left="360" w:hanging="360"/>
        <w:jc w:val="both"/>
        <w:rPr>
          <w:rFonts w:ascii="Times New Roman" w:eastAsia="Times New Roman" w:hAnsi="Times New Roman" w:cs="Times New Roman"/>
        </w:rPr>
      </w:pPr>
      <w:r w:rsidRPr="00FF4761">
        <w:rPr>
          <w:rFonts w:ascii="Times New Roman" w:hAnsi="Times New Roman" w:cs="Times New Roman"/>
        </w:rPr>
        <w:t xml:space="preserve">Another round of monitoring </w:t>
      </w:r>
      <w:r w:rsidR="00C2755D" w:rsidRPr="00FF4761">
        <w:rPr>
          <w:rFonts w:ascii="Times New Roman" w:hAnsi="Times New Roman" w:cs="Times New Roman"/>
        </w:rPr>
        <w:t xml:space="preserve">was </w:t>
      </w:r>
      <w:r w:rsidRPr="00FF4761">
        <w:rPr>
          <w:rFonts w:ascii="Times New Roman" w:hAnsi="Times New Roman" w:cs="Times New Roman"/>
        </w:rPr>
        <w:t xml:space="preserve">conducted in conjunction with </w:t>
      </w:r>
      <w:r w:rsidR="00C2755D" w:rsidRPr="00FF4761">
        <w:rPr>
          <w:rFonts w:ascii="Times New Roman" w:hAnsi="Times New Roman" w:cs="Times New Roman"/>
        </w:rPr>
        <w:t xml:space="preserve">the Ba </w:t>
      </w:r>
      <w:r w:rsidRPr="00FF4761">
        <w:rPr>
          <w:rFonts w:ascii="Times New Roman" w:hAnsi="Times New Roman" w:cs="Times New Roman"/>
        </w:rPr>
        <w:t xml:space="preserve">Agriculture show </w:t>
      </w:r>
      <w:r w:rsidR="00C2755D" w:rsidRPr="00FF4761">
        <w:rPr>
          <w:rFonts w:ascii="Times New Roman" w:hAnsi="Times New Roman" w:cs="Times New Roman"/>
        </w:rPr>
        <w:t xml:space="preserve">in </w:t>
      </w:r>
      <w:r w:rsidR="00825DF7" w:rsidRPr="00FF4761">
        <w:rPr>
          <w:rFonts w:ascii="Times New Roman" w:hAnsi="Times New Roman" w:cs="Times New Roman"/>
        </w:rPr>
        <w:t xml:space="preserve">August </w:t>
      </w:r>
      <w:r w:rsidRPr="00FF4761">
        <w:rPr>
          <w:rFonts w:ascii="Times New Roman" w:hAnsi="Times New Roman" w:cs="Times New Roman"/>
        </w:rPr>
        <w:t xml:space="preserve">by UNDP, National Planning, DOA and DO’s </w:t>
      </w:r>
      <w:proofErr w:type="gramStart"/>
      <w:r w:rsidRPr="00FF4761">
        <w:rPr>
          <w:rFonts w:ascii="Times New Roman" w:hAnsi="Times New Roman" w:cs="Times New Roman"/>
        </w:rPr>
        <w:t>Office(</w:t>
      </w:r>
      <w:proofErr w:type="gramEnd"/>
      <w:r w:rsidRPr="00FF4761">
        <w:rPr>
          <w:rFonts w:ascii="Times New Roman" w:hAnsi="Times New Roman" w:cs="Times New Roman"/>
        </w:rPr>
        <w:t>Ba).</w:t>
      </w:r>
    </w:p>
    <w:p w:rsidR="00C2755D" w:rsidRPr="00FF4761" w:rsidRDefault="00C2755D" w:rsidP="00CD5E0E">
      <w:pPr>
        <w:pStyle w:val="BodyA"/>
        <w:numPr>
          <w:ilvl w:val="0"/>
          <w:numId w:val="17"/>
        </w:numPr>
        <w:tabs>
          <w:tab w:val="num" w:pos="360"/>
        </w:tabs>
        <w:ind w:left="360" w:hanging="360"/>
        <w:jc w:val="both"/>
        <w:rPr>
          <w:rFonts w:ascii="Times New Roman" w:eastAsia="Times New Roman" w:hAnsi="Times New Roman" w:cs="Times New Roman"/>
        </w:rPr>
      </w:pPr>
      <w:r w:rsidRPr="00FF4761">
        <w:rPr>
          <w:rFonts w:ascii="Times New Roman" w:hAnsi="Times New Roman" w:cs="Times New Roman"/>
        </w:rPr>
        <w:t xml:space="preserve">Financial spot checks </w:t>
      </w:r>
      <w:r w:rsidR="00825DF7" w:rsidRPr="00FF4761">
        <w:rPr>
          <w:rFonts w:ascii="Times New Roman" w:hAnsi="Times New Roman" w:cs="Times New Roman"/>
        </w:rPr>
        <w:t xml:space="preserve">were also part of the August monitoring </w:t>
      </w:r>
      <w:r w:rsidRPr="00FF4761">
        <w:rPr>
          <w:rFonts w:ascii="Times New Roman" w:hAnsi="Times New Roman" w:cs="Times New Roman"/>
        </w:rPr>
        <w:t>to ensure funds are properly disbursed and acquitted</w:t>
      </w:r>
      <w:r w:rsidR="00825DF7" w:rsidRPr="00FF4761">
        <w:rPr>
          <w:rFonts w:ascii="Times New Roman" w:hAnsi="Times New Roman" w:cs="Times New Roman"/>
        </w:rPr>
        <w:t>.</w:t>
      </w:r>
      <w:r w:rsidRPr="00FF4761">
        <w:rPr>
          <w:rFonts w:ascii="Times New Roman" w:hAnsi="Times New Roman" w:cs="Times New Roman"/>
        </w:rPr>
        <w:t xml:space="preserve"> </w:t>
      </w:r>
      <w:r w:rsidR="00F914F5" w:rsidRPr="00FF4761">
        <w:rPr>
          <w:rFonts w:ascii="Times New Roman" w:hAnsi="Times New Roman" w:cs="Times New Roman"/>
        </w:rPr>
        <w:t>Summary of grants received and acquitted by each is provided under attached annex</w:t>
      </w:r>
    </w:p>
    <w:p w:rsidR="00C2755D" w:rsidRPr="00FF4761" w:rsidRDefault="00825DF7" w:rsidP="00CD5E0E">
      <w:pPr>
        <w:pStyle w:val="BodyA"/>
        <w:numPr>
          <w:ilvl w:val="0"/>
          <w:numId w:val="17"/>
        </w:numPr>
        <w:tabs>
          <w:tab w:val="num" w:pos="360"/>
        </w:tabs>
        <w:ind w:left="360" w:hanging="360"/>
        <w:jc w:val="both"/>
        <w:rPr>
          <w:rFonts w:ascii="Times New Roman" w:eastAsia="Times New Roman" w:hAnsi="Times New Roman" w:cs="Times New Roman"/>
        </w:rPr>
      </w:pPr>
      <w:r w:rsidRPr="00FF4761">
        <w:rPr>
          <w:rFonts w:ascii="Times New Roman" w:eastAsia="Times New Roman" w:hAnsi="Times New Roman" w:cs="Times New Roman"/>
        </w:rPr>
        <w:t xml:space="preserve">MOU was signed with </w:t>
      </w:r>
      <w:proofErr w:type="spellStart"/>
      <w:r w:rsidRPr="00FF4761">
        <w:rPr>
          <w:rFonts w:ascii="Times New Roman" w:eastAsia="Times New Roman" w:hAnsi="Times New Roman" w:cs="Times New Roman"/>
        </w:rPr>
        <w:t>Vinaka</w:t>
      </w:r>
      <w:proofErr w:type="spellEnd"/>
      <w:r w:rsidRPr="00FF4761">
        <w:rPr>
          <w:rFonts w:ascii="Times New Roman" w:eastAsia="Times New Roman" w:hAnsi="Times New Roman" w:cs="Times New Roman"/>
        </w:rPr>
        <w:t xml:space="preserve"> Fiji, a private company based in </w:t>
      </w:r>
      <w:proofErr w:type="spellStart"/>
      <w:r w:rsidRPr="00FF4761">
        <w:rPr>
          <w:rFonts w:ascii="Times New Roman" w:eastAsia="Times New Roman" w:hAnsi="Times New Roman" w:cs="Times New Roman"/>
        </w:rPr>
        <w:t>Nadi</w:t>
      </w:r>
      <w:proofErr w:type="spellEnd"/>
      <w:r w:rsidRPr="00FF4761">
        <w:rPr>
          <w:rFonts w:ascii="Times New Roman" w:eastAsia="Times New Roman" w:hAnsi="Times New Roman" w:cs="Times New Roman"/>
        </w:rPr>
        <w:t xml:space="preserve"> to provide oversight and monitor project activities on the </w:t>
      </w:r>
      <w:proofErr w:type="gramStart"/>
      <w:r w:rsidRPr="00FF4761">
        <w:rPr>
          <w:rFonts w:ascii="Times New Roman" w:eastAsia="Times New Roman" w:hAnsi="Times New Roman" w:cs="Times New Roman"/>
        </w:rPr>
        <w:t>seven(</w:t>
      </w:r>
      <w:proofErr w:type="gramEnd"/>
      <w:r w:rsidRPr="00FF4761">
        <w:rPr>
          <w:rFonts w:ascii="Times New Roman" w:eastAsia="Times New Roman" w:hAnsi="Times New Roman" w:cs="Times New Roman"/>
        </w:rPr>
        <w:t xml:space="preserve">7) participating community groups in </w:t>
      </w:r>
      <w:proofErr w:type="spellStart"/>
      <w:r w:rsidRPr="00FF4761">
        <w:rPr>
          <w:rFonts w:ascii="Times New Roman" w:eastAsia="Times New Roman" w:hAnsi="Times New Roman" w:cs="Times New Roman"/>
        </w:rPr>
        <w:t>Yasawa</w:t>
      </w:r>
      <w:proofErr w:type="spellEnd"/>
      <w:r w:rsidRPr="00FF4761">
        <w:rPr>
          <w:rFonts w:ascii="Times New Roman" w:eastAsia="Times New Roman" w:hAnsi="Times New Roman" w:cs="Times New Roman"/>
        </w:rPr>
        <w:t>.</w:t>
      </w:r>
    </w:p>
    <w:p w:rsidR="00825DF7" w:rsidRDefault="00825DF7" w:rsidP="00CD5E0E">
      <w:pPr>
        <w:pStyle w:val="BodyA"/>
        <w:numPr>
          <w:ilvl w:val="0"/>
          <w:numId w:val="17"/>
        </w:numPr>
        <w:tabs>
          <w:tab w:val="num" w:pos="360"/>
        </w:tabs>
        <w:ind w:left="360" w:hanging="360"/>
        <w:jc w:val="both"/>
        <w:rPr>
          <w:rFonts w:ascii="Times New Roman" w:eastAsia="Times New Roman" w:hAnsi="Times New Roman" w:cs="Times New Roman"/>
        </w:rPr>
      </w:pPr>
      <w:r w:rsidRPr="00FF4761">
        <w:rPr>
          <w:rFonts w:ascii="Times New Roman" w:eastAsia="Times New Roman" w:hAnsi="Times New Roman" w:cs="Times New Roman"/>
        </w:rPr>
        <w:t xml:space="preserve">A local consultant is being recruited to oversee and monitor the  thirty one (31) groups in </w:t>
      </w:r>
      <w:proofErr w:type="spellStart"/>
      <w:r w:rsidRPr="00FF4761">
        <w:rPr>
          <w:rFonts w:ascii="Times New Roman" w:eastAsia="Times New Roman" w:hAnsi="Times New Roman" w:cs="Times New Roman"/>
        </w:rPr>
        <w:t>Nadi</w:t>
      </w:r>
      <w:proofErr w:type="spellEnd"/>
      <w:r w:rsidRPr="00FF4761">
        <w:rPr>
          <w:rFonts w:ascii="Times New Roman" w:eastAsia="Times New Roman" w:hAnsi="Times New Roman" w:cs="Times New Roman"/>
        </w:rPr>
        <w:t xml:space="preserve">, </w:t>
      </w:r>
      <w:proofErr w:type="spellStart"/>
      <w:r w:rsidRPr="00FF4761">
        <w:rPr>
          <w:rFonts w:ascii="Times New Roman" w:eastAsia="Times New Roman" w:hAnsi="Times New Roman" w:cs="Times New Roman"/>
        </w:rPr>
        <w:t>Lautoka</w:t>
      </w:r>
      <w:proofErr w:type="spellEnd"/>
      <w:r w:rsidRPr="00FF4761">
        <w:rPr>
          <w:rFonts w:ascii="Times New Roman" w:eastAsia="Times New Roman" w:hAnsi="Times New Roman" w:cs="Times New Roman"/>
        </w:rPr>
        <w:t xml:space="preserve">, Ba and </w:t>
      </w:r>
      <w:proofErr w:type="spellStart"/>
      <w:r w:rsidRPr="00FF4761">
        <w:rPr>
          <w:rFonts w:ascii="Times New Roman" w:eastAsia="Times New Roman" w:hAnsi="Times New Roman" w:cs="Times New Roman"/>
        </w:rPr>
        <w:t>Tavua</w:t>
      </w:r>
      <w:proofErr w:type="spellEnd"/>
      <w:r w:rsidRPr="00FF4761">
        <w:rPr>
          <w:rFonts w:ascii="Times New Roman" w:eastAsia="Times New Roman" w:hAnsi="Times New Roman" w:cs="Times New Roman"/>
        </w:rPr>
        <w:t>/</w:t>
      </w:r>
      <w:proofErr w:type="spellStart"/>
      <w:r w:rsidRPr="00FF4761">
        <w:rPr>
          <w:rFonts w:ascii="Times New Roman" w:eastAsia="Times New Roman" w:hAnsi="Times New Roman" w:cs="Times New Roman"/>
        </w:rPr>
        <w:t>Nadarivatu</w:t>
      </w:r>
      <w:proofErr w:type="spellEnd"/>
    </w:p>
    <w:p w:rsidR="00A64851" w:rsidRPr="00FF4761" w:rsidRDefault="00A64851" w:rsidP="00A64851">
      <w:pPr>
        <w:pStyle w:val="BodyA"/>
        <w:ind w:left="360"/>
        <w:jc w:val="both"/>
        <w:rPr>
          <w:rFonts w:ascii="Times New Roman" w:eastAsia="Times New Roman" w:hAnsi="Times New Roman" w:cs="Times New Roman"/>
        </w:rPr>
      </w:pPr>
    </w:p>
    <w:p w:rsidR="003439C3" w:rsidRPr="00FF4761" w:rsidRDefault="00983C56" w:rsidP="00CD5E0E">
      <w:pPr>
        <w:pStyle w:val="BodyA"/>
        <w:shd w:val="clear" w:color="auto" w:fill="DBE5F1"/>
        <w:jc w:val="both"/>
        <w:rPr>
          <w:rFonts w:ascii="Times New Roman" w:hAnsi="Times New Roman" w:cs="Times New Roman"/>
          <w:b/>
          <w:bCs/>
        </w:rPr>
      </w:pPr>
      <w:r w:rsidRPr="00FF4761">
        <w:rPr>
          <w:rFonts w:ascii="Times New Roman" w:hAnsi="Times New Roman" w:cs="Times New Roman"/>
          <w:b/>
          <w:bCs/>
        </w:rPr>
        <w:lastRenderedPageBreak/>
        <w:t>Activity result 2</w:t>
      </w:r>
    </w:p>
    <w:p w:rsidR="003439C3" w:rsidRPr="00FF4761" w:rsidRDefault="00983C56" w:rsidP="00CD5E0E">
      <w:pPr>
        <w:pStyle w:val="BodyA"/>
        <w:shd w:val="clear" w:color="auto" w:fill="DBE5F1"/>
        <w:jc w:val="both"/>
        <w:rPr>
          <w:rFonts w:ascii="Times New Roman" w:hAnsi="Times New Roman" w:cs="Times New Roman"/>
          <w:b/>
          <w:bCs/>
        </w:rPr>
      </w:pPr>
      <w:proofErr w:type="gramStart"/>
      <w:r w:rsidRPr="00FF4761">
        <w:rPr>
          <w:rFonts w:ascii="Times New Roman" w:hAnsi="Times New Roman" w:cs="Times New Roman"/>
          <w:b/>
          <w:bCs/>
        </w:rPr>
        <w:t xml:space="preserve">Enhanced capacity of the Department of Agriculture, Ministry of </w:t>
      </w:r>
      <w:r w:rsidRPr="00FF4761">
        <w:rPr>
          <w:rFonts w:ascii="Times New Roman" w:eastAsia="Times New Roman" w:hAnsi="Times New Roman" w:cs="Times New Roman"/>
          <w:b/>
          <w:bCs/>
        </w:rPr>
        <w:t>R</w:t>
      </w:r>
      <w:r w:rsidRPr="00FF4761">
        <w:rPr>
          <w:rFonts w:ascii="Times New Roman" w:hAnsi="Times New Roman" w:cs="Times New Roman"/>
          <w:b/>
          <w:bCs/>
        </w:rPr>
        <w:t>ural and Maritime development and National Disaster Management and other stakeholders in strengthening disaster risk resilience and mitigation in the agriculture sector.</w:t>
      </w:r>
      <w:proofErr w:type="gramEnd"/>
    </w:p>
    <w:p w:rsidR="00080157" w:rsidRPr="00080157" w:rsidRDefault="001064C7" w:rsidP="00CD5E0E">
      <w:pPr>
        <w:pStyle w:val="BodyA"/>
        <w:numPr>
          <w:ilvl w:val="0"/>
          <w:numId w:val="19"/>
        </w:numPr>
        <w:tabs>
          <w:tab w:val="num" w:pos="360"/>
        </w:tabs>
        <w:spacing w:line="240" w:lineRule="auto"/>
        <w:ind w:left="360" w:hanging="360"/>
        <w:jc w:val="both"/>
        <w:rPr>
          <w:rFonts w:ascii="Times New Roman" w:eastAsia="Times New Roman" w:hAnsi="Times New Roman" w:cs="Times New Roman"/>
        </w:rPr>
      </w:pPr>
      <w:r w:rsidRPr="00080157">
        <w:rPr>
          <w:rFonts w:ascii="Times New Roman" w:hAnsi="Times New Roman" w:cs="Times New Roman"/>
        </w:rPr>
        <w:t>A national consultant to strengthen DRM capacity within DOA has been recruited. The selection and r</w:t>
      </w:r>
      <w:r w:rsidRPr="00080157">
        <w:rPr>
          <w:rFonts w:ascii="Times New Roman" w:hAnsi="Times New Roman" w:cs="Times New Roman"/>
        </w:rPr>
        <w:t>e</w:t>
      </w:r>
      <w:r w:rsidRPr="00080157">
        <w:rPr>
          <w:rFonts w:ascii="Times New Roman" w:hAnsi="Times New Roman" w:cs="Times New Roman"/>
        </w:rPr>
        <w:t>cruitment process was undertaken by the project team, representatives from the DOA, Ministry of Natio</w:t>
      </w:r>
      <w:r w:rsidRPr="00080157">
        <w:rPr>
          <w:rFonts w:ascii="Times New Roman" w:hAnsi="Times New Roman" w:cs="Times New Roman"/>
        </w:rPr>
        <w:t>n</w:t>
      </w:r>
      <w:r w:rsidRPr="00080157">
        <w:rPr>
          <w:rFonts w:ascii="Times New Roman" w:hAnsi="Times New Roman" w:cs="Times New Roman"/>
        </w:rPr>
        <w:t>al Planning, Development and Statistics and the UNDP MCO and the Pacific Risk Resilience Program. The expected deliverable of the consultant is to strengthen the DRM capacity within DOA and conduct capacity</w:t>
      </w:r>
      <w:r w:rsidRPr="00080157">
        <w:rPr>
          <w:rFonts w:ascii="Times New Roman" w:hAnsi="Times New Roman" w:cs="Times New Roman"/>
          <w:bCs/>
          <w:i/>
          <w:iCs/>
        </w:rPr>
        <w:t xml:space="preserve"> </w:t>
      </w:r>
      <w:r w:rsidRPr="00080157">
        <w:rPr>
          <w:rFonts w:ascii="Times New Roman" w:hAnsi="Times New Roman" w:cs="Times New Roman"/>
        </w:rPr>
        <w:t>assessment.</w:t>
      </w:r>
      <w:r w:rsidRPr="00080157">
        <w:rPr>
          <w:rFonts w:ascii="Times New Roman" w:hAnsi="Times New Roman" w:cs="Times New Roman"/>
          <w:bCs/>
          <w:i/>
          <w:iCs/>
        </w:rPr>
        <w:t xml:space="preserve"> (Including Gender analysis) </w:t>
      </w:r>
      <w:r w:rsidRPr="00080157">
        <w:rPr>
          <w:rFonts w:ascii="Times New Roman" w:hAnsi="Times New Roman" w:cs="Times New Roman"/>
          <w:bCs/>
          <w:iCs/>
        </w:rPr>
        <w:t>and also</w:t>
      </w:r>
      <w:r w:rsidRPr="00080157">
        <w:rPr>
          <w:rFonts w:ascii="Times New Roman" w:hAnsi="Times New Roman" w:cs="Times New Roman"/>
          <w:bCs/>
          <w:i/>
          <w:iCs/>
        </w:rPr>
        <w:t xml:space="preserve"> c</w:t>
      </w:r>
      <w:r w:rsidRPr="00080157">
        <w:rPr>
          <w:rFonts w:ascii="Times New Roman" w:hAnsi="Times New Roman" w:cs="Times New Roman"/>
        </w:rPr>
        <w:t>onsolidate existing data and gather other data in partnership with regional technical agencies. This will feed into the standard operating procedures and strengthen DRM capacity within DOA including the capacity</w:t>
      </w:r>
      <w:r w:rsidRPr="00080157">
        <w:rPr>
          <w:rFonts w:ascii="Times New Roman" w:hAnsi="Times New Roman" w:cs="Times New Roman"/>
          <w:bCs/>
          <w:i/>
          <w:iCs/>
        </w:rPr>
        <w:t xml:space="preserve"> </w:t>
      </w:r>
      <w:r w:rsidRPr="00080157">
        <w:rPr>
          <w:rFonts w:ascii="Times New Roman" w:hAnsi="Times New Roman" w:cs="Times New Roman"/>
        </w:rPr>
        <w:t>assessment (i.e.  Gender impact asses</w:t>
      </w:r>
      <w:r w:rsidRPr="00080157">
        <w:rPr>
          <w:rFonts w:ascii="Times New Roman" w:hAnsi="Times New Roman" w:cs="Times New Roman"/>
        </w:rPr>
        <w:t>s</w:t>
      </w:r>
      <w:r w:rsidRPr="00080157">
        <w:rPr>
          <w:rFonts w:ascii="Times New Roman" w:hAnsi="Times New Roman" w:cs="Times New Roman"/>
        </w:rPr>
        <w:t>ment).</w:t>
      </w:r>
      <w:r w:rsidR="00080157" w:rsidRPr="00080157">
        <w:rPr>
          <w:rFonts w:ascii="Times New Roman" w:hAnsi="Times New Roman" w:cs="Times New Roman"/>
        </w:rPr>
        <w:t xml:space="preserve"> </w:t>
      </w:r>
    </w:p>
    <w:p w:rsidR="00B25F55" w:rsidRPr="00080157" w:rsidRDefault="00983C56" w:rsidP="00CD5E0E">
      <w:pPr>
        <w:pStyle w:val="BodyA"/>
        <w:numPr>
          <w:ilvl w:val="0"/>
          <w:numId w:val="19"/>
        </w:numPr>
        <w:tabs>
          <w:tab w:val="num" w:pos="360"/>
        </w:tabs>
        <w:spacing w:line="240" w:lineRule="auto"/>
        <w:ind w:left="360" w:hanging="360"/>
        <w:jc w:val="both"/>
        <w:rPr>
          <w:rFonts w:ascii="Times New Roman" w:eastAsia="Times New Roman" w:hAnsi="Times New Roman" w:cs="Times New Roman"/>
        </w:rPr>
      </w:pPr>
      <w:r w:rsidRPr="00080157">
        <w:rPr>
          <w:rFonts w:ascii="Times New Roman" w:hAnsi="Times New Roman" w:cs="Times New Roman"/>
        </w:rPr>
        <w:t xml:space="preserve">Two deliverables have been submitted (i) Capacity Assessment and Gender Analysis (ii) Review of DRM Strategy. </w:t>
      </w:r>
    </w:p>
    <w:p w:rsidR="003439C3" w:rsidRPr="00FF4761" w:rsidRDefault="00983C56" w:rsidP="00CD5E0E">
      <w:pPr>
        <w:pStyle w:val="BodyA"/>
        <w:shd w:val="clear" w:color="auto" w:fill="DBE5F1"/>
        <w:jc w:val="both"/>
        <w:rPr>
          <w:rFonts w:ascii="Times New Roman" w:hAnsi="Times New Roman" w:cs="Times New Roman"/>
          <w:b/>
          <w:bCs/>
        </w:rPr>
      </w:pPr>
      <w:r w:rsidRPr="00FF4761">
        <w:rPr>
          <w:rFonts w:ascii="Times New Roman" w:hAnsi="Times New Roman" w:cs="Times New Roman"/>
          <w:b/>
          <w:bCs/>
        </w:rPr>
        <w:t>Activity result 3</w:t>
      </w:r>
    </w:p>
    <w:p w:rsidR="003439C3" w:rsidRPr="00FF4761" w:rsidRDefault="00983C56" w:rsidP="00CD5E0E">
      <w:pPr>
        <w:pStyle w:val="BodyA"/>
        <w:shd w:val="clear" w:color="auto" w:fill="DBE5F1"/>
        <w:jc w:val="both"/>
        <w:rPr>
          <w:rFonts w:ascii="Times New Roman" w:hAnsi="Times New Roman" w:cs="Times New Roman"/>
          <w:b/>
          <w:bCs/>
        </w:rPr>
      </w:pPr>
      <w:r w:rsidRPr="00FF4761">
        <w:rPr>
          <w:rFonts w:ascii="Times New Roman" w:hAnsi="Times New Roman" w:cs="Times New Roman"/>
          <w:b/>
          <w:bCs/>
        </w:rPr>
        <w:t>Lessons emerging from effective M &amp; E are codified and disseminated &amp; Project management support</w:t>
      </w:r>
    </w:p>
    <w:p w:rsidR="00B25F55" w:rsidRPr="00FF4761" w:rsidRDefault="00983C56" w:rsidP="00CD5E0E">
      <w:pPr>
        <w:pStyle w:val="BodyA"/>
        <w:numPr>
          <w:ilvl w:val="0"/>
          <w:numId w:val="20"/>
        </w:numPr>
        <w:tabs>
          <w:tab w:val="num" w:pos="360"/>
        </w:tabs>
        <w:spacing w:line="240" w:lineRule="auto"/>
        <w:ind w:left="360" w:hanging="360"/>
        <w:jc w:val="both"/>
        <w:rPr>
          <w:rFonts w:ascii="Times New Roman" w:eastAsia="Times New Roman" w:hAnsi="Times New Roman" w:cs="Times New Roman"/>
        </w:rPr>
      </w:pPr>
      <w:r w:rsidRPr="00FF4761">
        <w:rPr>
          <w:rFonts w:ascii="Times New Roman" w:hAnsi="Times New Roman" w:cs="Times New Roman"/>
        </w:rPr>
        <w:t>Knowledge products are currently being developed in collaboration with DOA</w:t>
      </w:r>
      <w:r w:rsidR="00DE6FF3" w:rsidRPr="00FF4761">
        <w:rPr>
          <w:rFonts w:ascii="Times New Roman" w:hAnsi="Times New Roman" w:cs="Times New Roman"/>
        </w:rPr>
        <w:t>: one poster on DRR crop guide and a leaflet on DRR conservation practices are being developed guided by DOA</w:t>
      </w:r>
      <w:r w:rsidRPr="00FF4761">
        <w:rPr>
          <w:rFonts w:ascii="Times New Roman" w:hAnsi="Times New Roman" w:cs="Times New Roman"/>
        </w:rPr>
        <w:t>. An advocacy m</w:t>
      </w:r>
      <w:r w:rsidRPr="00FF4761">
        <w:rPr>
          <w:rFonts w:ascii="Times New Roman" w:hAnsi="Times New Roman" w:cs="Times New Roman"/>
        </w:rPr>
        <w:t>a</w:t>
      </w:r>
      <w:r w:rsidRPr="00FF4761">
        <w:rPr>
          <w:rFonts w:ascii="Times New Roman" w:hAnsi="Times New Roman" w:cs="Times New Roman"/>
        </w:rPr>
        <w:t xml:space="preserve">terial </w:t>
      </w:r>
      <w:r w:rsidR="00DE6FF3" w:rsidRPr="00FF4761">
        <w:rPr>
          <w:rFonts w:ascii="Times New Roman" w:hAnsi="Times New Roman" w:cs="Times New Roman"/>
        </w:rPr>
        <w:t>was</w:t>
      </w:r>
      <w:r w:rsidRPr="00FF4761">
        <w:rPr>
          <w:rFonts w:ascii="Times New Roman" w:hAnsi="Times New Roman" w:cs="Times New Roman"/>
        </w:rPr>
        <w:t xml:space="preserve"> made based on the documentation of the interviews</w:t>
      </w:r>
      <w:r w:rsidR="00DE6FF3" w:rsidRPr="00FF4761">
        <w:rPr>
          <w:rFonts w:ascii="Times New Roman" w:hAnsi="Times New Roman" w:cs="Times New Roman"/>
        </w:rPr>
        <w:t xml:space="preserve">, which were picked by </w:t>
      </w:r>
      <w:r w:rsidR="008717BF" w:rsidRPr="00FF4761">
        <w:rPr>
          <w:rFonts w:ascii="Times New Roman" w:hAnsi="Times New Roman" w:cs="Times New Roman"/>
          <w:i/>
        </w:rPr>
        <w:t>The Fiji Times</w:t>
      </w:r>
      <w:r w:rsidR="00DE6FF3" w:rsidRPr="00FF4761">
        <w:rPr>
          <w:rFonts w:ascii="Times New Roman" w:hAnsi="Times New Roman" w:cs="Times New Roman"/>
        </w:rPr>
        <w:t xml:space="preserve">, </w:t>
      </w:r>
      <w:r w:rsidR="008717BF" w:rsidRPr="00FF4761">
        <w:rPr>
          <w:rFonts w:ascii="Times New Roman" w:hAnsi="Times New Roman" w:cs="Times New Roman"/>
          <w:i/>
        </w:rPr>
        <w:t>The Fiji Sun</w:t>
      </w:r>
      <w:r w:rsidR="00DE6FF3" w:rsidRPr="00FF4761">
        <w:rPr>
          <w:rFonts w:ascii="Times New Roman" w:hAnsi="Times New Roman" w:cs="Times New Roman"/>
        </w:rPr>
        <w:t xml:space="preserve"> and </w:t>
      </w:r>
      <w:r w:rsidR="008717BF" w:rsidRPr="00FF4761">
        <w:rPr>
          <w:rFonts w:ascii="Times New Roman" w:hAnsi="Times New Roman" w:cs="Times New Roman"/>
          <w:i/>
        </w:rPr>
        <w:t xml:space="preserve">The </w:t>
      </w:r>
      <w:r w:rsidR="00DE6FF3" w:rsidRPr="00FF4761">
        <w:rPr>
          <w:rFonts w:ascii="Times New Roman" w:hAnsi="Times New Roman" w:cs="Times New Roman"/>
          <w:i/>
        </w:rPr>
        <w:t>PACNEWS</w:t>
      </w:r>
      <w:r w:rsidR="00DE6FF3" w:rsidRPr="00FF4761">
        <w:rPr>
          <w:rFonts w:ascii="Times New Roman" w:hAnsi="Times New Roman" w:cs="Times New Roman"/>
        </w:rPr>
        <w:t xml:space="preserve"> in August as well as posted on the UNDP website</w:t>
      </w:r>
      <w:r w:rsidRPr="00FF4761">
        <w:rPr>
          <w:rFonts w:ascii="Times New Roman" w:hAnsi="Times New Roman" w:cs="Times New Roman"/>
        </w:rPr>
        <w:t xml:space="preserve">. </w:t>
      </w:r>
    </w:p>
    <w:p w:rsidR="00B25F55" w:rsidRPr="00FF4761" w:rsidRDefault="00983C56" w:rsidP="00CD5E0E">
      <w:pPr>
        <w:pStyle w:val="BodyA"/>
        <w:numPr>
          <w:ilvl w:val="0"/>
          <w:numId w:val="21"/>
        </w:numPr>
        <w:tabs>
          <w:tab w:val="num" w:pos="360"/>
        </w:tabs>
        <w:spacing w:line="240" w:lineRule="auto"/>
        <w:ind w:left="360" w:hanging="360"/>
        <w:jc w:val="both"/>
        <w:rPr>
          <w:rFonts w:ascii="Times New Roman" w:eastAsia="Times New Roman" w:hAnsi="Times New Roman" w:cs="Times New Roman"/>
        </w:rPr>
      </w:pPr>
      <w:r w:rsidRPr="00FF4761">
        <w:rPr>
          <w:rFonts w:ascii="Times New Roman" w:hAnsi="Times New Roman" w:cs="Times New Roman"/>
        </w:rPr>
        <w:t xml:space="preserve">Result of information and communication need survey was shared with stakeholders who participated in the workshop on good practices and lessons learnt, the revised strategy to address the needs was agreed for implementation.  </w:t>
      </w:r>
    </w:p>
    <w:p w:rsidR="00B25F55" w:rsidRPr="00FF4761" w:rsidRDefault="00983C56" w:rsidP="00CD5E0E">
      <w:pPr>
        <w:pStyle w:val="BodyA"/>
        <w:numPr>
          <w:ilvl w:val="0"/>
          <w:numId w:val="22"/>
        </w:numPr>
        <w:tabs>
          <w:tab w:val="num" w:pos="360"/>
        </w:tabs>
        <w:spacing w:line="240" w:lineRule="auto"/>
        <w:ind w:left="360" w:hanging="360"/>
        <w:jc w:val="both"/>
        <w:rPr>
          <w:rFonts w:ascii="Times New Roman" w:eastAsia="Times New Roman" w:hAnsi="Times New Roman" w:cs="Times New Roman"/>
        </w:rPr>
      </w:pPr>
      <w:r w:rsidRPr="00FF4761">
        <w:rPr>
          <w:rFonts w:ascii="Times New Roman" w:hAnsi="Times New Roman" w:cs="Times New Roman"/>
        </w:rPr>
        <w:t>First Project Board Meetings for 2014 was conducted on 27 June and second one is planned for 28 N</w:t>
      </w:r>
      <w:r w:rsidRPr="00FF4761">
        <w:rPr>
          <w:rFonts w:ascii="Times New Roman" w:hAnsi="Times New Roman" w:cs="Times New Roman"/>
        </w:rPr>
        <w:t>o</w:t>
      </w:r>
      <w:r w:rsidRPr="00FF4761">
        <w:rPr>
          <w:rFonts w:ascii="Times New Roman" w:hAnsi="Times New Roman" w:cs="Times New Roman"/>
        </w:rPr>
        <w:t>vember</w:t>
      </w:r>
      <w:r w:rsidR="00D7127E" w:rsidRPr="00FF4761">
        <w:rPr>
          <w:rFonts w:ascii="Times New Roman" w:hAnsi="Times New Roman" w:cs="Times New Roman"/>
        </w:rPr>
        <w:t>, 2014</w:t>
      </w:r>
    </w:p>
    <w:p w:rsidR="003439C3" w:rsidRPr="001064C7" w:rsidRDefault="00983C56" w:rsidP="00CD5E0E">
      <w:pPr>
        <w:pStyle w:val="Heading1"/>
        <w:jc w:val="both"/>
        <w:rPr>
          <w:rFonts w:ascii="Times New Roman" w:hAnsi="Times New Roman" w:cs="Times New Roman"/>
          <w:color w:val="auto"/>
        </w:rPr>
      </w:pPr>
      <w:bookmarkStart w:id="8" w:name="_Toc404615565"/>
      <w:r w:rsidRPr="001064C7">
        <w:rPr>
          <w:rFonts w:ascii="Times New Roman" w:hAnsi="Times New Roman" w:cs="Times New Roman"/>
          <w:color w:val="auto"/>
        </w:rPr>
        <w:t>Recommendations and Way Forward</w:t>
      </w:r>
      <w:bookmarkEnd w:id="8"/>
      <w:r w:rsidRPr="001064C7">
        <w:rPr>
          <w:rFonts w:ascii="Times New Roman" w:hAnsi="Times New Roman" w:cs="Times New Roman"/>
          <w:color w:val="auto"/>
        </w:rPr>
        <w:t xml:space="preserve"> </w:t>
      </w:r>
    </w:p>
    <w:p w:rsidR="00850313" w:rsidRPr="00FF4761" w:rsidRDefault="00850313" w:rsidP="00CD5E0E">
      <w:pPr>
        <w:jc w:val="both"/>
        <w:rPr>
          <w:sz w:val="22"/>
          <w:szCs w:val="22"/>
        </w:rPr>
      </w:pPr>
    </w:p>
    <w:p w:rsidR="00080157" w:rsidRPr="00080157" w:rsidRDefault="00080157" w:rsidP="00080157">
      <w:pPr>
        <w:pStyle w:val="ListParagraph"/>
        <w:numPr>
          <w:ilvl w:val="0"/>
          <w:numId w:val="23"/>
        </w:numPr>
        <w:jc w:val="both"/>
        <w:rPr>
          <w:rFonts w:ascii="Times New Roman" w:hAnsi="Times New Roman" w:cs="Times New Roman"/>
        </w:rPr>
      </w:pPr>
      <w:r w:rsidRPr="00080157">
        <w:rPr>
          <w:rFonts w:ascii="Times New Roman" w:hAnsi="Times New Roman" w:cs="Times New Roman"/>
        </w:rPr>
        <w:t>Government’s ownership &amp; better coordination and engagement of stakeholders- Government’s owne</w:t>
      </w:r>
      <w:r w:rsidRPr="00080157">
        <w:rPr>
          <w:rFonts w:ascii="Times New Roman" w:hAnsi="Times New Roman" w:cs="Times New Roman"/>
        </w:rPr>
        <w:t>r</w:t>
      </w:r>
      <w:r w:rsidRPr="00080157">
        <w:rPr>
          <w:rFonts w:ascii="Times New Roman" w:hAnsi="Times New Roman" w:cs="Times New Roman"/>
        </w:rPr>
        <w:t>ship, with strong and coordinated engagement of stakeholders at the local and district level is vital to o</w:t>
      </w:r>
      <w:r w:rsidRPr="00080157">
        <w:rPr>
          <w:rFonts w:ascii="Times New Roman" w:hAnsi="Times New Roman" w:cs="Times New Roman"/>
        </w:rPr>
        <w:t>p</w:t>
      </w:r>
      <w:r w:rsidRPr="00080157">
        <w:rPr>
          <w:rFonts w:ascii="Times New Roman" w:hAnsi="Times New Roman" w:cs="Times New Roman"/>
        </w:rPr>
        <w:t>eration</w:t>
      </w:r>
      <w:r w:rsidR="00795549">
        <w:rPr>
          <w:rFonts w:ascii="Times New Roman" w:hAnsi="Times New Roman" w:cs="Times New Roman"/>
        </w:rPr>
        <w:t>alize the project</w:t>
      </w:r>
      <w:r w:rsidRPr="00080157">
        <w:rPr>
          <w:rFonts w:ascii="Times New Roman" w:hAnsi="Times New Roman" w:cs="Times New Roman"/>
        </w:rPr>
        <w:t>. To bring together all the necessary expertise and nurture cooperative network within stakeholders i</w:t>
      </w:r>
      <w:r w:rsidR="00795549">
        <w:rPr>
          <w:rFonts w:ascii="Times New Roman" w:hAnsi="Times New Roman" w:cs="Times New Roman"/>
        </w:rPr>
        <w:t>n all the process, the project</w:t>
      </w:r>
      <w:r w:rsidRPr="00080157">
        <w:rPr>
          <w:rFonts w:ascii="Times New Roman" w:hAnsi="Times New Roman" w:cs="Times New Roman"/>
        </w:rPr>
        <w:t xml:space="preserve"> needs to fully utilize and build on existing government structure and e</w:t>
      </w:r>
      <w:r w:rsidR="00795549">
        <w:rPr>
          <w:rFonts w:ascii="Times New Roman" w:hAnsi="Times New Roman" w:cs="Times New Roman"/>
        </w:rPr>
        <w:t>xpertise. Further, the project</w:t>
      </w:r>
      <w:r w:rsidRPr="00080157">
        <w:rPr>
          <w:rFonts w:ascii="Times New Roman" w:hAnsi="Times New Roman" w:cs="Times New Roman"/>
        </w:rPr>
        <w:t xml:space="preserve"> needs to be designed in a way that has a synergy to existing government services and aligns with government priorities (for e.g. the program is aligned to the Depar</w:t>
      </w:r>
      <w:r w:rsidRPr="00080157">
        <w:rPr>
          <w:rFonts w:ascii="Times New Roman" w:hAnsi="Times New Roman" w:cs="Times New Roman"/>
        </w:rPr>
        <w:t>t</w:t>
      </w:r>
      <w:r w:rsidRPr="00080157">
        <w:rPr>
          <w:rFonts w:ascii="Times New Roman" w:hAnsi="Times New Roman" w:cs="Times New Roman"/>
        </w:rPr>
        <w:t xml:space="preserve">ment of Agriculture Annual </w:t>
      </w:r>
      <w:r>
        <w:rPr>
          <w:rFonts w:ascii="Times New Roman" w:hAnsi="Times New Roman" w:cs="Times New Roman"/>
        </w:rPr>
        <w:t>C</w:t>
      </w:r>
      <w:r w:rsidRPr="00080157">
        <w:rPr>
          <w:rFonts w:ascii="Times New Roman" w:hAnsi="Times New Roman" w:cs="Times New Roman"/>
        </w:rPr>
        <w:t xml:space="preserve">orporate plan). </w:t>
      </w:r>
    </w:p>
    <w:p w:rsidR="00080157" w:rsidRPr="00080157" w:rsidRDefault="00080157" w:rsidP="00CD5E0E">
      <w:pPr>
        <w:pStyle w:val="ListParagraph"/>
        <w:numPr>
          <w:ilvl w:val="0"/>
          <w:numId w:val="24"/>
        </w:numPr>
        <w:jc w:val="both"/>
        <w:rPr>
          <w:rFonts w:ascii="Times New Roman" w:eastAsia="Times New Roman" w:hAnsi="Times New Roman" w:cs="Times New Roman"/>
        </w:rPr>
      </w:pPr>
      <w:r w:rsidRPr="00080157">
        <w:rPr>
          <w:rFonts w:ascii="Times New Roman" w:hAnsi="Times New Roman" w:cs="Times New Roman"/>
        </w:rPr>
        <w:t>Strong commitment from DOA -</w:t>
      </w:r>
      <w:r w:rsidR="00983C56" w:rsidRPr="00080157">
        <w:rPr>
          <w:rFonts w:ascii="Times New Roman" w:hAnsi="Times New Roman" w:cs="Times New Roman"/>
        </w:rPr>
        <w:t>More practical and knowledge sharing workshops to be provided to community groups</w:t>
      </w:r>
      <w:r w:rsidRPr="00080157">
        <w:rPr>
          <w:rFonts w:ascii="Times New Roman" w:hAnsi="Times New Roman" w:cs="Times New Roman"/>
        </w:rPr>
        <w:t>. A</w:t>
      </w:r>
      <w:r w:rsidR="001064C7" w:rsidRPr="00080157">
        <w:rPr>
          <w:rFonts w:ascii="Times New Roman" w:hAnsi="Times New Roman" w:cs="Times New Roman"/>
        </w:rPr>
        <w:t>ppropriate technical assistance to</w:t>
      </w:r>
      <w:r w:rsidRPr="00080157">
        <w:rPr>
          <w:rFonts w:ascii="Times New Roman" w:hAnsi="Times New Roman" w:cs="Times New Roman"/>
        </w:rPr>
        <w:t xml:space="preserve"> be given to</w:t>
      </w:r>
      <w:r w:rsidR="001064C7" w:rsidRPr="00080157">
        <w:rPr>
          <w:rFonts w:ascii="Times New Roman" w:hAnsi="Times New Roman" w:cs="Times New Roman"/>
        </w:rPr>
        <w:t xml:space="preserve"> participating groups who have ident</w:t>
      </w:r>
      <w:r w:rsidR="001064C7" w:rsidRPr="00080157">
        <w:rPr>
          <w:rFonts w:ascii="Times New Roman" w:hAnsi="Times New Roman" w:cs="Times New Roman"/>
        </w:rPr>
        <w:t>i</w:t>
      </w:r>
      <w:r w:rsidR="001064C7" w:rsidRPr="00080157">
        <w:rPr>
          <w:rFonts w:ascii="Times New Roman" w:hAnsi="Times New Roman" w:cs="Times New Roman"/>
        </w:rPr>
        <w:t>fied alternative livelihood options; beehive, fish pond, poultry farming and resilient crop farming</w:t>
      </w:r>
      <w:r w:rsidRPr="00080157">
        <w:rPr>
          <w:rFonts w:ascii="Times New Roman" w:hAnsi="Times New Roman" w:cs="Times New Roman"/>
        </w:rPr>
        <w:t xml:space="preserve">.  </w:t>
      </w:r>
    </w:p>
    <w:p w:rsidR="00ED4E28" w:rsidRDefault="00ED4E28" w:rsidP="00ED4E28">
      <w:pPr>
        <w:pStyle w:val="ListParagraph"/>
        <w:numPr>
          <w:ilvl w:val="0"/>
          <w:numId w:val="24"/>
        </w:numPr>
        <w:jc w:val="both"/>
        <w:rPr>
          <w:rFonts w:ascii="Times New Roman" w:hAnsi="Times New Roman" w:cs="Times New Roman"/>
        </w:rPr>
      </w:pPr>
      <w:r w:rsidRPr="00ED4E28">
        <w:rPr>
          <w:rFonts w:ascii="Times New Roman" w:hAnsi="Times New Roman" w:cs="Times New Roman"/>
        </w:rPr>
        <w:t>Community participation and community-driven initiative -Community needs to be i</w:t>
      </w:r>
      <w:r w:rsidR="00CB16CD">
        <w:rPr>
          <w:rFonts w:ascii="Times New Roman" w:hAnsi="Times New Roman" w:cs="Times New Roman"/>
        </w:rPr>
        <w:t>nvolved throughout the project</w:t>
      </w:r>
      <w:r w:rsidRPr="00ED4E28">
        <w:rPr>
          <w:rFonts w:ascii="Times New Roman" w:hAnsi="Times New Roman" w:cs="Times New Roman"/>
        </w:rPr>
        <w:t xml:space="preserve"> from the planning to review stage to raise their community ownership. In this process, it is e</w:t>
      </w:r>
      <w:r w:rsidRPr="00ED4E28">
        <w:rPr>
          <w:rFonts w:ascii="Times New Roman" w:hAnsi="Times New Roman" w:cs="Times New Roman"/>
        </w:rPr>
        <w:t>s</w:t>
      </w:r>
      <w:r w:rsidRPr="00ED4E28">
        <w:rPr>
          <w:rFonts w:ascii="Times New Roman" w:hAnsi="Times New Roman" w:cs="Times New Roman"/>
        </w:rPr>
        <w:t xml:space="preserve">sential to establish and nurture constructive relations with community leaders to mobilize community </w:t>
      </w:r>
      <w:r w:rsidRPr="00ED4E28">
        <w:rPr>
          <w:rFonts w:ascii="Times New Roman" w:hAnsi="Times New Roman" w:cs="Times New Roman"/>
        </w:rPr>
        <w:lastRenderedPageBreak/>
        <w:t>mem</w:t>
      </w:r>
      <w:r w:rsidR="00CB16CD">
        <w:rPr>
          <w:rFonts w:ascii="Times New Roman" w:hAnsi="Times New Roman" w:cs="Times New Roman"/>
        </w:rPr>
        <w:t>bers for the project</w:t>
      </w:r>
      <w:r w:rsidRPr="00ED4E28">
        <w:rPr>
          <w:rFonts w:ascii="Times New Roman" w:hAnsi="Times New Roman" w:cs="Times New Roman"/>
        </w:rPr>
        <w:t xml:space="preserve">. </w:t>
      </w:r>
      <w:r w:rsidR="00CB16CD">
        <w:rPr>
          <w:rFonts w:ascii="Times New Roman" w:hAnsi="Times New Roman" w:cs="Times New Roman"/>
        </w:rPr>
        <w:t>This should also pr</w:t>
      </w:r>
      <w:r w:rsidR="00795549">
        <w:rPr>
          <w:rFonts w:ascii="Times New Roman" w:hAnsi="Times New Roman" w:cs="Times New Roman"/>
        </w:rPr>
        <w:t>ovide</w:t>
      </w:r>
      <w:r w:rsidR="00CB16CD">
        <w:rPr>
          <w:rFonts w:ascii="Times New Roman" w:hAnsi="Times New Roman" w:cs="Times New Roman"/>
        </w:rPr>
        <w:t xml:space="preserve"> for a </w:t>
      </w:r>
      <w:proofErr w:type="gramStart"/>
      <w:r w:rsidR="00CB16CD">
        <w:rPr>
          <w:rFonts w:ascii="Times New Roman" w:hAnsi="Times New Roman" w:cs="Times New Roman"/>
        </w:rPr>
        <w:t>conducive</w:t>
      </w:r>
      <w:proofErr w:type="gramEnd"/>
      <w:r w:rsidR="00CB16CD">
        <w:rPr>
          <w:rFonts w:ascii="Times New Roman" w:hAnsi="Times New Roman" w:cs="Times New Roman"/>
        </w:rPr>
        <w:t xml:space="preserve"> environment in working together as a group and arising issues </w:t>
      </w:r>
      <w:r w:rsidR="00795549">
        <w:rPr>
          <w:rFonts w:ascii="Times New Roman" w:hAnsi="Times New Roman" w:cs="Times New Roman"/>
        </w:rPr>
        <w:t xml:space="preserve">within </w:t>
      </w:r>
      <w:r w:rsidR="00CB16CD">
        <w:rPr>
          <w:rFonts w:ascii="Times New Roman" w:hAnsi="Times New Roman" w:cs="Times New Roman"/>
        </w:rPr>
        <w:t xml:space="preserve">are detected and dealt with immediately. </w:t>
      </w:r>
    </w:p>
    <w:p w:rsidR="00B25F55" w:rsidRPr="00CB16CD" w:rsidRDefault="00983C56" w:rsidP="00CD5E0E">
      <w:pPr>
        <w:pStyle w:val="ListParagraph"/>
        <w:numPr>
          <w:ilvl w:val="0"/>
          <w:numId w:val="25"/>
        </w:numPr>
        <w:jc w:val="both"/>
        <w:rPr>
          <w:rFonts w:ascii="Times New Roman" w:eastAsia="Times New Roman" w:hAnsi="Times New Roman" w:cs="Times New Roman"/>
        </w:rPr>
      </w:pPr>
      <w:r w:rsidRPr="00FF4761">
        <w:rPr>
          <w:rFonts w:ascii="Times New Roman" w:hAnsi="Times New Roman" w:cs="Times New Roman"/>
        </w:rPr>
        <w:t>To better prepare community groups on receiving and acquitting grants, literacy training need to be pr</w:t>
      </w:r>
      <w:r w:rsidRPr="00FF4761">
        <w:rPr>
          <w:rFonts w:ascii="Times New Roman" w:hAnsi="Times New Roman" w:cs="Times New Roman"/>
        </w:rPr>
        <w:t>o</w:t>
      </w:r>
      <w:r w:rsidRPr="00FF4761">
        <w:rPr>
          <w:rFonts w:ascii="Times New Roman" w:hAnsi="Times New Roman" w:cs="Times New Roman"/>
        </w:rPr>
        <w:t>vided before and during implementation</w:t>
      </w:r>
      <w:r w:rsidR="00D7127E" w:rsidRPr="00FF4761">
        <w:rPr>
          <w:rFonts w:ascii="Times New Roman" w:hAnsi="Times New Roman" w:cs="Times New Roman"/>
        </w:rPr>
        <w:t xml:space="preserve"> and to include simple, basic financial concepts.</w:t>
      </w:r>
    </w:p>
    <w:p w:rsidR="00CB16CD" w:rsidRDefault="00CB16CD" w:rsidP="00CD5E0E">
      <w:pPr>
        <w:pStyle w:val="ListParagraph"/>
        <w:numPr>
          <w:ilvl w:val="0"/>
          <w:numId w:val="26"/>
        </w:numPr>
        <w:jc w:val="both"/>
        <w:rPr>
          <w:rFonts w:ascii="Times New Roman" w:eastAsia="Times New Roman" w:hAnsi="Times New Roman" w:cs="Times New Roman"/>
        </w:rPr>
      </w:pPr>
      <w:r w:rsidRPr="00CB16CD">
        <w:rPr>
          <w:rFonts w:ascii="Times New Roman" w:eastAsia="Times New Roman" w:hAnsi="Times New Roman" w:cs="Times New Roman"/>
        </w:rPr>
        <w:t>Gender inclusive focus at household farming level -</w:t>
      </w:r>
      <w:r>
        <w:rPr>
          <w:rFonts w:ascii="Times New Roman" w:eastAsia="Times New Roman" w:hAnsi="Times New Roman" w:cs="Times New Roman"/>
        </w:rPr>
        <w:t>The project</w:t>
      </w:r>
      <w:r w:rsidRPr="00CB16CD">
        <w:rPr>
          <w:rFonts w:ascii="Times New Roman" w:eastAsia="Times New Roman" w:hAnsi="Times New Roman" w:cs="Times New Roman"/>
        </w:rPr>
        <w:t xml:space="preserve"> created an enabling environment that f</w:t>
      </w:r>
      <w:r w:rsidRPr="00CB16CD">
        <w:rPr>
          <w:rFonts w:ascii="Times New Roman" w:eastAsia="Times New Roman" w:hAnsi="Times New Roman" w:cs="Times New Roman"/>
        </w:rPr>
        <w:t>o</w:t>
      </w:r>
      <w:r w:rsidRPr="00CB16CD">
        <w:rPr>
          <w:rFonts w:ascii="Times New Roman" w:eastAsia="Times New Roman" w:hAnsi="Times New Roman" w:cs="Times New Roman"/>
        </w:rPr>
        <w:t>cused on the substantial engagement and benefits for and had an explicit focus on the household level where subsistence farming has a much greater presence of women than the official/commercial farming sector. This also has strong implications for family well-being and food security. The project targeted primarily women from the affected communities and recognized that women tend to be given less oppo</w:t>
      </w:r>
      <w:r w:rsidRPr="00CB16CD">
        <w:rPr>
          <w:rFonts w:ascii="Times New Roman" w:eastAsia="Times New Roman" w:hAnsi="Times New Roman" w:cs="Times New Roman"/>
        </w:rPr>
        <w:t>r</w:t>
      </w:r>
      <w:r w:rsidRPr="00CB16CD">
        <w:rPr>
          <w:rFonts w:ascii="Times New Roman" w:eastAsia="Times New Roman" w:hAnsi="Times New Roman" w:cs="Times New Roman"/>
        </w:rPr>
        <w:t xml:space="preserve">tunities and also they spend more money for their family purpose. </w:t>
      </w:r>
    </w:p>
    <w:p w:rsidR="00B25F55" w:rsidRPr="00CB16CD" w:rsidRDefault="00080157" w:rsidP="00CD5E0E">
      <w:pPr>
        <w:pStyle w:val="ListParagraph"/>
        <w:numPr>
          <w:ilvl w:val="0"/>
          <w:numId w:val="26"/>
        </w:numPr>
        <w:jc w:val="both"/>
        <w:rPr>
          <w:rFonts w:ascii="Times New Roman" w:eastAsia="Times New Roman" w:hAnsi="Times New Roman" w:cs="Times New Roman"/>
        </w:rPr>
      </w:pPr>
      <w:r w:rsidRPr="00CB16CD">
        <w:rPr>
          <w:rFonts w:ascii="Times New Roman" w:hAnsi="Times New Roman" w:cs="Times New Roman"/>
        </w:rPr>
        <w:t xml:space="preserve">Sustainability of project </w:t>
      </w:r>
      <w:r w:rsidR="00CB16CD" w:rsidRPr="00CB16CD">
        <w:rPr>
          <w:rFonts w:ascii="Times New Roman" w:hAnsi="Times New Roman" w:cs="Times New Roman"/>
        </w:rPr>
        <w:t>–</w:t>
      </w:r>
      <w:r w:rsidRPr="00CB16CD">
        <w:rPr>
          <w:rFonts w:ascii="Times New Roman" w:hAnsi="Times New Roman" w:cs="Times New Roman"/>
        </w:rPr>
        <w:t xml:space="preserve"> </w:t>
      </w:r>
      <w:r w:rsidR="00CB16CD" w:rsidRPr="00CB16CD">
        <w:rPr>
          <w:rFonts w:ascii="Times New Roman" w:hAnsi="Times New Roman" w:cs="Times New Roman"/>
        </w:rPr>
        <w:t xml:space="preserve">A </w:t>
      </w:r>
      <w:r w:rsidRPr="00CB16CD">
        <w:rPr>
          <w:rFonts w:ascii="Times New Roman" w:hAnsi="Times New Roman" w:cs="Times New Roman"/>
        </w:rPr>
        <w:t xml:space="preserve">supply chain </w:t>
      </w:r>
      <w:r w:rsidR="00CB16CD" w:rsidRPr="00CB16CD">
        <w:rPr>
          <w:rFonts w:ascii="Times New Roman" w:hAnsi="Times New Roman" w:cs="Times New Roman"/>
        </w:rPr>
        <w:t xml:space="preserve">must be established, to assist those participating communities who are willing to advance beyond subsistence farming in selling their </w:t>
      </w:r>
      <w:r w:rsidRPr="00CB16CD">
        <w:rPr>
          <w:rFonts w:ascii="Times New Roman" w:hAnsi="Times New Roman" w:cs="Times New Roman"/>
        </w:rPr>
        <w:t>produce on commercial basis</w:t>
      </w:r>
      <w:r w:rsidR="00795549">
        <w:rPr>
          <w:rFonts w:ascii="Times New Roman" w:hAnsi="Times New Roman" w:cs="Times New Roman"/>
        </w:rPr>
        <w:t>.</w:t>
      </w:r>
      <w:r w:rsidRPr="00CB16CD">
        <w:rPr>
          <w:rFonts w:ascii="Times New Roman" w:hAnsi="Times New Roman" w:cs="Times New Roman"/>
        </w:rPr>
        <w:t xml:space="preserve"> </w:t>
      </w:r>
      <w:r w:rsidR="00983C56" w:rsidRPr="00CB16CD">
        <w:rPr>
          <w:rFonts w:ascii="Times New Roman" w:hAnsi="Times New Roman" w:cs="Times New Roman"/>
        </w:rPr>
        <w:t>With stronger collaboration amongst implementing partners</w:t>
      </w:r>
      <w:r w:rsidR="00CB16CD" w:rsidRPr="00CB16CD">
        <w:rPr>
          <w:rFonts w:ascii="Times New Roman" w:hAnsi="Times New Roman" w:cs="Times New Roman"/>
        </w:rPr>
        <w:t xml:space="preserve"> and availability of funds</w:t>
      </w:r>
      <w:r w:rsidR="00983C56" w:rsidRPr="00CB16CD">
        <w:rPr>
          <w:rFonts w:ascii="Times New Roman" w:hAnsi="Times New Roman" w:cs="Times New Roman"/>
        </w:rPr>
        <w:t>, possibility of repl</w:t>
      </w:r>
      <w:r w:rsidR="00983C56" w:rsidRPr="00CB16CD">
        <w:rPr>
          <w:rFonts w:ascii="Times New Roman" w:hAnsi="Times New Roman" w:cs="Times New Roman"/>
        </w:rPr>
        <w:t>i</w:t>
      </w:r>
      <w:r w:rsidR="00983C56" w:rsidRPr="00CB16CD">
        <w:rPr>
          <w:rFonts w:ascii="Times New Roman" w:hAnsi="Times New Roman" w:cs="Times New Roman"/>
        </w:rPr>
        <w:t xml:space="preserve">cation to other disaster affected areas </w:t>
      </w:r>
      <w:r w:rsidR="00D7127E" w:rsidRPr="00CB16CD">
        <w:rPr>
          <w:rFonts w:ascii="Times New Roman" w:hAnsi="Times New Roman" w:cs="Times New Roman"/>
        </w:rPr>
        <w:t xml:space="preserve">should be </w:t>
      </w:r>
      <w:r w:rsidR="00983C56" w:rsidRPr="00CB16CD">
        <w:rPr>
          <w:rFonts w:ascii="Times New Roman" w:hAnsi="Times New Roman" w:cs="Times New Roman"/>
        </w:rPr>
        <w:t xml:space="preserve">further </w:t>
      </w:r>
      <w:r w:rsidR="00D7127E" w:rsidRPr="00CB16CD">
        <w:rPr>
          <w:rFonts w:ascii="Times New Roman" w:hAnsi="Times New Roman" w:cs="Times New Roman"/>
        </w:rPr>
        <w:t>explored</w:t>
      </w:r>
      <w:r w:rsidR="00983C56" w:rsidRPr="00CB16CD">
        <w:rPr>
          <w:rFonts w:ascii="Times New Roman" w:hAnsi="Times New Roman" w:cs="Times New Roman"/>
        </w:rPr>
        <w:t xml:space="preserve">. </w:t>
      </w:r>
    </w:p>
    <w:p w:rsidR="00A64851" w:rsidRDefault="00A64851">
      <w:pPr>
        <w:rPr>
          <w:rFonts w:eastAsia="Times New Roman"/>
        </w:rPr>
      </w:pPr>
      <w:r>
        <w:rPr>
          <w:rFonts w:eastAsia="Times New Roman"/>
        </w:rPr>
        <w:br w:type="page"/>
      </w:r>
    </w:p>
    <w:p w:rsidR="00080157" w:rsidRPr="00A64851" w:rsidRDefault="00A64851" w:rsidP="00A64851">
      <w:pPr>
        <w:pStyle w:val="Heading1"/>
        <w:rPr>
          <w:rFonts w:ascii="Times New Roman" w:hAnsi="Times New Roman" w:cs="Times New Roman"/>
          <w:color w:val="auto"/>
          <w:sz w:val="24"/>
          <w:szCs w:val="24"/>
        </w:rPr>
      </w:pPr>
      <w:bookmarkStart w:id="9" w:name="_Toc404615566"/>
      <w:r w:rsidRPr="00A64851">
        <w:rPr>
          <w:rFonts w:ascii="Times New Roman" w:hAnsi="Times New Roman" w:cs="Times New Roman"/>
          <w:color w:val="auto"/>
          <w:sz w:val="24"/>
          <w:szCs w:val="24"/>
        </w:rPr>
        <w:lastRenderedPageBreak/>
        <w:t>ANNEX I: FACTS (June 2014)</w:t>
      </w:r>
      <w:bookmarkEnd w:id="9"/>
    </w:p>
    <w:p w:rsidR="00A64851" w:rsidRDefault="00A64851" w:rsidP="00080157">
      <w:pPr>
        <w:jc w:val="both"/>
        <w:rPr>
          <w:rFonts w:eastAsia="Times New Roman"/>
        </w:rPr>
      </w:pPr>
    </w:p>
    <w:p w:rsidR="007239DC" w:rsidRPr="007239DC" w:rsidRDefault="007239DC" w:rsidP="007239D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MS Mincho" w:hAnsi="Calibri" w:cs="Cordia New"/>
          <w:b/>
          <w:bCs/>
          <w:sz w:val="26"/>
          <w:szCs w:val="26"/>
          <w:bdr w:val="none" w:sz="0" w:space="0" w:color="auto"/>
          <w:lang w:eastAsia="ja-JP" w:bidi="th-TH"/>
        </w:rPr>
      </w:pPr>
      <w:r w:rsidRPr="007239DC">
        <w:rPr>
          <w:rFonts w:ascii="Calibri" w:eastAsia="MS Mincho" w:hAnsi="Calibri" w:cs="Cordia New"/>
          <w:b/>
          <w:bCs/>
          <w:sz w:val="26"/>
          <w:szCs w:val="26"/>
          <w:bdr w:val="none" w:sz="0" w:space="0" w:color="auto"/>
          <w:lang w:eastAsia="ja-JP" w:bidi="th-TH"/>
        </w:rPr>
        <w:t>COMMUNITY GROUP PARTICIPANTS (beneficiaries)</w:t>
      </w:r>
    </w:p>
    <w:p w:rsidR="007239DC" w:rsidRPr="007239DC" w:rsidRDefault="007239DC" w:rsidP="007239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Cordia New"/>
          <w:b/>
          <w:bCs/>
          <w:sz w:val="22"/>
          <w:szCs w:val="28"/>
          <w:bdr w:val="none" w:sz="0" w:space="0" w:color="auto"/>
          <w:lang w:eastAsia="ja-JP" w:bidi="th-TH"/>
        </w:rPr>
      </w:pPr>
    </w:p>
    <w:tbl>
      <w:tblPr>
        <w:tblStyle w:val="TableGrid1"/>
        <w:tblW w:w="0" w:type="auto"/>
        <w:jc w:val="center"/>
        <w:tblInd w:w="2235" w:type="dxa"/>
        <w:tblBorders>
          <w:top w:val="single" w:sz="36" w:space="0" w:color="CAAA0D" w:themeColor="accent3" w:themeShade="BF"/>
          <w:left w:val="single" w:sz="36" w:space="0" w:color="CAAA0D" w:themeColor="accent3" w:themeShade="BF"/>
          <w:bottom w:val="single" w:sz="36" w:space="0" w:color="CAAA0D" w:themeColor="accent3" w:themeShade="BF"/>
          <w:right w:val="single" w:sz="36" w:space="0" w:color="CAAA0D" w:themeColor="accent3" w:themeShade="BF"/>
          <w:insideH w:val="single" w:sz="36" w:space="0" w:color="CAAA0D" w:themeColor="accent3" w:themeShade="BF"/>
          <w:insideV w:val="single" w:sz="36" w:space="0" w:color="CAAA0D" w:themeColor="accent3" w:themeShade="BF"/>
        </w:tblBorders>
        <w:tblLook w:val="04A0" w:firstRow="1" w:lastRow="0" w:firstColumn="1" w:lastColumn="0" w:noHBand="0" w:noVBand="1"/>
      </w:tblPr>
      <w:tblGrid>
        <w:gridCol w:w="7721"/>
      </w:tblGrid>
      <w:tr w:rsidR="007239DC" w:rsidRPr="007239DC" w:rsidTr="00724012">
        <w:trPr>
          <w:jc w:val="center"/>
        </w:trPr>
        <w:tc>
          <w:tcPr>
            <w:tcW w:w="7727" w:type="dxa"/>
          </w:tcPr>
          <w:p w:rsidR="007239DC" w:rsidRPr="007239DC" w:rsidRDefault="007239DC" w:rsidP="007239DC">
            <w:pPr>
              <w:jc w:val="center"/>
              <w:rPr>
                <w:rFonts w:ascii="Arial Black" w:hAnsi="Arial Black"/>
                <w:b/>
                <w:bCs/>
                <w:color w:val="76923C"/>
                <w:sz w:val="56"/>
                <w:szCs w:val="56"/>
                <w:lang w:eastAsia="ja-JP"/>
              </w:rPr>
            </w:pPr>
            <w:r w:rsidRPr="007239DC">
              <w:rPr>
                <w:rFonts w:ascii="Arial Black" w:hAnsi="Arial Black"/>
                <w:b/>
                <w:bCs/>
                <w:color w:val="76923C"/>
                <w:sz w:val="56"/>
                <w:szCs w:val="56"/>
                <w:lang w:eastAsia="ja-JP"/>
              </w:rPr>
              <w:t>1449</w:t>
            </w:r>
          </w:p>
          <w:p w:rsidR="007239DC" w:rsidRPr="007239DC" w:rsidRDefault="007239DC" w:rsidP="007239DC">
            <w:pPr>
              <w:jc w:val="center"/>
              <w:rPr>
                <w:rFonts w:ascii="Arial Black" w:hAnsi="Arial Black"/>
                <w:b/>
                <w:bCs/>
                <w:color w:val="76923C"/>
                <w:sz w:val="36"/>
                <w:szCs w:val="36"/>
                <w:lang w:eastAsia="ja-JP"/>
              </w:rPr>
            </w:pPr>
            <w:r w:rsidRPr="007239DC">
              <w:rPr>
                <w:rFonts w:ascii="Arial Black" w:hAnsi="Arial Black"/>
                <w:b/>
                <w:bCs/>
                <w:color w:val="76923C"/>
                <w:sz w:val="36"/>
                <w:szCs w:val="36"/>
                <w:lang w:eastAsia="ja-JP"/>
              </w:rPr>
              <w:t>(Women: 921; Men: 528)</w:t>
            </w:r>
          </w:p>
        </w:tc>
      </w:tr>
    </w:tbl>
    <w:p w:rsidR="007239DC" w:rsidRPr="007239DC" w:rsidRDefault="007239DC" w:rsidP="007239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Cordia New"/>
          <w:sz w:val="22"/>
          <w:szCs w:val="28"/>
          <w:bdr w:val="none" w:sz="0" w:space="0" w:color="auto"/>
          <w:lang w:eastAsia="ja-JP" w:bidi="th-TH"/>
        </w:rPr>
      </w:pPr>
    </w:p>
    <w:tbl>
      <w:tblPr>
        <w:tblStyle w:val="TableGrid1"/>
        <w:tblW w:w="0" w:type="auto"/>
        <w:jc w:val="center"/>
        <w:tblInd w:w="675" w:type="dxa"/>
        <w:tblBorders>
          <w:top w:val="single" w:sz="24" w:space="0" w:color="F6E382" w:themeColor="accent3" w:themeTint="99"/>
          <w:left w:val="single" w:sz="24" w:space="0" w:color="F6E382" w:themeColor="accent3" w:themeTint="99"/>
          <w:bottom w:val="single" w:sz="24" w:space="0" w:color="F6E382" w:themeColor="accent3" w:themeTint="99"/>
          <w:right w:val="single" w:sz="24" w:space="0" w:color="F6E382" w:themeColor="accent3" w:themeTint="99"/>
          <w:insideH w:val="none" w:sz="0" w:space="0" w:color="auto"/>
          <w:insideV w:val="none" w:sz="0" w:space="0" w:color="auto"/>
        </w:tblBorders>
        <w:tblLook w:val="04A0" w:firstRow="1" w:lastRow="0" w:firstColumn="1" w:lastColumn="0" w:noHBand="0" w:noVBand="1"/>
      </w:tblPr>
      <w:tblGrid>
        <w:gridCol w:w="4209"/>
        <w:gridCol w:w="4349"/>
      </w:tblGrid>
      <w:tr w:rsidR="007239DC" w:rsidRPr="007239DC" w:rsidTr="00724012">
        <w:trPr>
          <w:trHeight w:val="2131"/>
          <w:jc w:val="center"/>
        </w:trPr>
        <w:tc>
          <w:tcPr>
            <w:tcW w:w="4209" w:type="dxa"/>
          </w:tcPr>
          <w:p w:rsidR="007239DC" w:rsidRPr="007239DC" w:rsidRDefault="007239DC" w:rsidP="007239DC">
            <w:pPr>
              <w:jc w:val="center"/>
              <w:rPr>
                <w:sz w:val="22"/>
                <w:szCs w:val="28"/>
                <w:lang w:eastAsia="ja-JP"/>
              </w:rPr>
            </w:pPr>
            <w:r w:rsidRPr="007239DC">
              <w:rPr>
                <w:noProof/>
                <w:sz w:val="22"/>
                <w:szCs w:val="28"/>
                <w:lang w:val="en-NZ" w:eastAsia="en-NZ"/>
              </w:rPr>
              <w:drawing>
                <wp:inline distT="0" distB="0" distL="0" distR="0" wp14:anchorId="543B5594" wp14:editId="034EFF16">
                  <wp:extent cx="2342488" cy="1486893"/>
                  <wp:effectExtent l="0" t="0" r="0" b="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349" w:type="dxa"/>
          </w:tcPr>
          <w:p w:rsidR="007239DC" w:rsidRPr="007239DC" w:rsidRDefault="007239DC" w:rsidP="007239DC">
            <w:pPr>
              <w:rPr>
                <w:sz w:val="22"/>
                <w:szCs w:val="28"/>
                <w:lang w:eastAsia="ja-JP"/>
              </w:rPr>
            </w:pPr>
            <w:r w:rsidRPr="007239DC">
              <w:rPr>
                <w:noProof/>
                <w:sz w:val="22"/>
                <w:szCs w:val="28"/>
                <w:lang w:val="en-NZ" w:eastAsia="en-NZ"/>
              </w:rPr>
              <w:drawing>
                <wp:inline distT="0" distB="0" distL="0" distR="0" wp14:anchorId="089CAD30" wp14:editId="7DACB4C5">
                  <wp:extent cx="2541270" cy="1486893"/>
                  <wp:effectExtent l="0" t="0" r="0" b="0"/>
                  <wp:docPr id="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7239DC" w:rsidRPr="007239DC" w:rsidTr="00724012">
        <w:trPr>
          <w:trHeight w:val="148"/>
          <w:jc w:val="center"/>
        </w:trPr>
        <w:tc>
          <w:tcPr>
            <w:tcW w:w="4209" w:type="dxa"/>
          </w:tcPr>
          <w:p w:rsidR="007239DC" w:rsidRPr="007239DC" w:rsidRDefault="007239DC" w:rsidP="007239DC">
            <w:pPr>
              <w:rPr>
                <w:sz w:val="22"/>
                <w:szCs w:val="28"/>
                <w:lang w:eastAsia="ja-JP"/>
              </w:rPr>
            </w:pPr>
          </w:p>
        </w:tc>
        <w:tc>
          <w:tcPr>
            <w:tcW w:w="4349" w:type="dxa"/>
          </w:tcPr>
          <w:p w:rsidR="007239DC" w:rsidRPr="007239DC" w:rsidRDefault="007239DC" w:rsidP="007239DC">
            <w:pPr>
              <w:rPr>
                <w:sz w:val="22"/>
                <w:szCs w:val="28"/>
                <w:lang w:eastAsia="ja-JP"/>
              </w:rPr>
            </w:pPr>
          </w:p>
        </w:tc>
      </w:tr>
    </w:tbl>
    <w:p w:rsidR="007239DC" w:rsidRPr="007239DC" w:rsidRDefault="007239DC" w:rsidP="007239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Cordia New"/>
          <w:sz w:val="22"/>
          <w:szCs w:val="28"/>
          <w:bdr w:val="none" w:sz="0" w:space="0" w:color="auto"/>
          <w:lang w:eastAsia="ja-JP" w:bidi="th-TH"/>
        </w:rPr>
      </w:pPr>
    </w:p>
    <w:tbl>
      <w:tblPr>
        <w:tblStyle w:val="TableGrid1"/>
        <w:tblW w:w="0" w:type="auto"/>
        <w:jc w:val="center"/>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88"/>
        <w:gridCol w:w="788"/>
        <w:gridCol w:w="788"/>
        <w:gridCol w:w="788"/>
        <w:gridCol w:w="788"/>
        <w:gridCol w:w="788"/>
        <w:gridCol w:w="788"/>
        <w:gridCol w:w="788"/>
        <w:gridCol w:w="788"/>
        <w:gridCol w:w="788"/>
      </w:tblGrid>
      <w:tr w:rsidR="007239DC" w:rsidRPr="007239DC" w:rsidTr="00724012">
        <w:trPr>
          <w:jc w:val="center"/>
        </w:trPr>
        <w:tc>
          <w:tcPr>
            <w:tcW w:w="1890" w:type="dxa"/>
            <w:vMerge w:val="restar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ACACAC" w:themeFill="background2" w:themeFillShade="E6"/>
            <w:vAlign w:val="center"/>
          </w:tcPr>
          <w:p w:rsidR="007239DC" w:rsidRPr="007239DC" w:rsidRDefault="007239DC" w:rsidP="007239DC">
            <w:pPr>
              <w:jc w:val="right"/>
              <w:rPr>
                <w:sz w:val="22"/>
                <w:szCs w:val="28"/>
                <w:lang w:eastAsia="ja-JP"/>
              </w:rPr>
            </w:pPr>
            <w:r w:rsidRPr="007239DC">
              <w:rPr>
                <w:sz w:val="22"/>
                <w:szCs w:val="28"/>
                <w:lang w:eastAsia="ja-JP"/>
              </w:rPr>
              <w:t>Group categories:</w:t>
            </w:r>
          </w:p>
          <w:p w:rsidR="007239DC" w:rsidRPr="007239DC" w:rsidRDefault="007239DC" w:rsidP="007239DC">
            <w:pPr>
              <w:jc w:val="center"/>
              <w:rPr>
                <w:sz w:val="22"/>
                <w:szCs w:val="28"/>
                <w:lang w:eastAsia="ja-JP"/>
              </w:rPr>
            </w:pPr>
          </w:p>
          <w:p w:rsidR="007239DC" w:rsidRPr="007239DC" w:rsidRDefault="007239DC" w:rsidP="007239DC">
            <w:pPr>
              <w:jc w:val="right"/>
              <w:rPr>
                <w:sz w:val="22"/>
                <w:szCs w:val="28"/>
                <w:lang w:eastAsia="ja-JP"/>
              </w:rPr>
            </w:pPr>
            <w:r w:rsidRPr="007239DC">
              <w:rPr>
                <w:sz w:val="22"/>
                <w:szCs w:val="28"/>
                <w:lang w:eastAsia="ja-JP"/>
              </w:rPr>
              <w:t>Women</w:t>
            </w:r>
          </w:p>
          <w:p w:rsidR="007239DC" w:rsidRPr="007239DC" w:rsidRDefault="007239DC" w:rsidP="007239DC">
            <w:pPr>
              <w:jc w:val="right"/>
              <w:rPr>
                <w:sz w:val="22"/>
                <w:szCs w:val="28"/>
                <w:lang w:eastAsia="ja-JP"/>
              </w:rPr>
            </w:pPr>
            <w:r w:rsidRPr="007239DC">
              <w:rPr>
                <w:sz w:val="22"/>
                <w:szCs w:val="28"/>
                <w:lang w:eastAsia="ja-JP"/>
              </w:rPr>
              <w:t>Youth</w:t>
            </w:r>
          </w:p>
          <w:p w:rsidR="007239DC" w:rsidRPr="007239DC" w:rsidRDefault="007239DC" w:rsidP="007239DC">
            <w:pPr>
              <w:jc w:val="right"/>
              <w:rPr>
                <w:b/>
                <w:bCs/>
                <w:sz w:val="22"/>
                <w:szCs w:val="28"/>
                <w:lang w:eastAsia="ja-JP"/>
              </w:rPr>
            </w:pPr>
            <w:r w:rsidRPr="007239DC">
              <w:rPr>
                <w:sz w:val="22"/>
                <w:szCs w:val="28"/>
                <w:lang w:eastAsia="ja-JP"/>
              </w:rPr>
              <w:t>Cooperative</w:t>
            </w:r>
          </w:p>
        </w:tc>
        <w:tc>
          <w:tcPr>
            <w:tcW w:w="1576" w:type="dxa"/>
            <w:gridSpan w:val="2"/>
            <w:tcBorders>
              <w:left w:val="single" w:sz="36" w:space="0" w:color="FFFFFF" w:themeColor="background1"/>
              <w:bottom w:val="single" w:sz="36" w:space="0" w:color="FFFFFF" w:themeColor="background1"/>
              <w:right w:val="single" w:sz="36" w:space="0" w:color="FFFFFF" w:themeColor="background1"/>
            </w:tcBorders>
            <w:shd w:val="clear" w:color="auto" w:fill="CAAA0D" w:themeFill="accent3" w:themeFillShade="BF"/>
            <w:vAlign w:val="center"/>
          </w:tcPr>
          <w:p w:rsidR="007239DC" w:rsidRPr="007239DC" w:rsidRDefault="007239DC" w:rsidP="007239DC">
            <w:pPr>
              <w:jc w:val="center"/>
              <w:rPr>
                <w:b/>
                <w:bCs/>
                <w:color w:val="FFFFFF"/>
                <w:sz w:val="22"/>
                <w:szCs w:val="28"/>
                <w:lang w:eastAsia="ja-JP"/>
              </w:rPr>
            </w:pPr>
            <w:r w:rsidRPr="007239DC">
              <w:rPr>
                <w:b/>
                <w:bCs/>
                <w:color w:val="FFFFFF"/>
                <w:sz w:val="22"/>
                <w:szCs w:val="28"/>
                <w:lang w:eastAsia="ja-JP"/>
              </w:rPr>
              <w:t>NADI</w:t>
            </w:r>
          </w:p>
        </w:tc>
        <w:tc>
          <w:tcPr>
            <w:tcW w:w="1576" w:type="dxa"/>
            <w:gridSpan w:val="2"/>
            <w:tcBorders>
              <w:left w:val="single" w:sz="36" w:space="0" w:color="FFFFFF" w:themeColor="background1"/>
              <w:bottom w:val="single" w:sz="36" w:space="0" w:color="FFFFFF" w:themeColor="background1"/>
              <w:right w:val="single" w:sz="36" w:space="0" w:color="FFFFFF" w:themeColor="background1"/>
            </w:tcBorders>
            <w:shd w:val="clear" w:color="auto" w:fill="CAAA0D" w:themeFill="accent3" w:themeFillShade="BF"/>
            <w:vAlign w:val="center"/>
          </w:tcPr>
          <w:p w:rsidR="007239DC" w:rsidRPr="007239DC" w:rsidRDefault="007239DC" w:rsidP="007239DC">
            <w:pPr>
              <w:jc w:val="center"/>
              <w:rPr>
                <w:b/>
                <w:bCs/>
                <w:color w:val="FFFFFF"/>
                <w:sz w:val="22"/>
                <w:szCs w:val="28"/>
                <w:lang w:eastAsia="ja-JP"/>
              </w:rPr>
            </w:pPr>
            <w:r w:rsidRPr="007239DC">
              <w:rPr>
                <w:b/>
                <w:bCs/>
                <w:color w:val="FFFFFF"/>
                <w:sz w:val="22"/>
                <w:szCs w:val="28"/>
                <w:lang w:eastAsia="ja-JP"/>
              </w:rPr>
              <w:t>LAUTOKA</w:t>
            </w:r>
          </w:p>
        </w:tc>
        <w:tc>
          <w:tcPr>
            <w:tcW w:w="1576" w:type="dxa"/>
            <w:gridSpan w:val="2"/>
            <w:tcBorders>
              <w:left w:val="single" w:sz="36" w:space="0" w:color="FFFFFF" w:themeColor="background1"/>
              <w:bottom w:val="single" w:sz="36" w:space="0" w:color="FFFFFF" w:themeColor="background1"/>
              <w:right w:val="single" w:sz="36" w:space="0" w:color="FFFFFF" w:themeColor="background1"/>
            </w:tcBorders>
            <w:shd w:val="clear" w:color="auto" w:fill="CAAA0D" w:themeFill="accent3" w:themeFillShade="BF"/>
            <w:vAlign w:val="center"/>
          </w:tcPr>
          <w:p w:rsidR="007239DC" w:rsidRPr="007239DC" w:rsidRDefault="007239DC" w:rsidP="007239DC">
            <w:pPr>
              <w:jc w:val="center"/>
              <w:rPr>
                <w:b/>
                <w:bCs/>
                <w:color w:val="FFFFFF"/>
                <w:sz w:val="22"/>
                <w:szCs w:val="28"/>
                <w:lang w:eastAsia="ja-JP"/>
              </w:rPr>
            </w:pPr>
            <w:r w:rsidRPr="007239DC">
              <w:rPr>
                <w:b/>
                <w:bCs/>
                <w:color w:val="FFFFFF"/>
                <w:sz w:val="22"/>
                <w:szCs w:val="28"/>
                <w:lang w:eastAsia="ja-JP"/>
              </w:rPr>
              <w:t>YASAWA</w:t>
            </w:r>
          </w:p>
        </w:tc>
        <w:tc>
          <w:tcPr>
            <w:tcW w:w="1576" w:type="dxa"/>
            <w:gridSpan w:val="2"/>
            <w:tcBorders>
              <w:left w:val="single" w:sz="36" w:space="0" w:color="FFFFFF" w:themeColor="background1"/>
              <w:bottom w:val="single" w:sz="36" w:space="0" w:color="FFFFFF" w:themeColor="background1"/>
              <w:right w:val="single" w:sz="36" w:space="0" w:color="FFFFFF" w:themeColor="background1"/>
            </w:tcBorders>
            <w:shd w:val="clear" w:color="auto" w:fill="CAAA0D" w:themeFill="accent3" w:themeFillShade="BF"/>
            <w:vAlign w:val="center"/>
          </w:tcPr>
          <w:p w:rsidR="007239DC" w:rsidRPr="007239DC" w:rsidRDefault="007239DC" w:rsidP="007239DC">
            <w:pPr>
              <w:jc w:val="center"/>
              <w:rPr>
                <w:b/>
                <w:bCs/>
                <w:color w:val="FFFFFF"/>
                <w:sz w:val="22"/>
                <w:szCs w:val="28"/>
                <w:lang w:eastAsia="ja-JP"/>
              </w:rPr>
            </w:pPr>
            <w:r w:rsidRPr="007239DC">
              <w:rPr>
                <w:b/>
                <w:bCs/>
                <w:color w:val="FFFFFF"/>
                <w:sz w:val="22"/>
                <w:szCs w:val="28"/>
                <w:lang w:eastAsia="ja-JP"/>
              </w:rPr>
              <w:t>BA</w:t>
            </w:r>
          </w:p>
        </w:tc>
        <w:tc>
          <w:tcPr>
            <w:tcW w:w="1576" w:type="dxa"/>
            <w:gridSpan w:val="2"/>
            <w:tcBorders>
              <w:left w:val="single" w:sz="36" w:space="0" w:color="FFFFFF" w:themeColor="background1"/>
              <w:bottom w:val="single" w:sz="36" w:space="0" w:color="FFFFFF" w:themeColor="background1"/>
              <w:right w:val="single" w:sz="36" w:space="0" w:color="FFFFFF" w:themeColor="background1"/>
            </w:tcBorders>
            <w:shd w:val="clear" w:color="auto" w:fill="CAAA0D" w:themeFill="accent3" w:themeFillShade="BF"/>
            <w:vAlign w:val="center"/>
          </w:tcPr>
          <w:p w:rsidR="007239DC" w:rsidRPr="007239DC" w:rsidRDefault="007239DC" w:rsidP="007239DC">
            <w:pPr>
              <w:jc w:val="center"/>
              <w:rPr>
                <w:b/>
                <w:bCs/>
                <w:color w:val="FFFFFF"/>
                <w:sz w:val="22"/>
                <w:szCs w:val="28"/>
                <w:lang w:eastAsia="ja-JP"/>
              </w:rPr>
            </w:pPr>
            <w:r w:rsidRPr="007239DC">
              <w:rPr>
                <w:b/>
                <w:bCs/>
                <w:color w:val="FFFFFF"/>
                <w:sz w:val="22"/>
                <w:szCs w:val="28"/>
                <w:lang w:eastAsia="ja-JP"/>
              </w:rPr>
              <w:t>TAVUA &amp; N</w:t>
            </w:r>
            <w:r w:rsidRPr="007239DC">
              <w:rPr>
                <w:b/>
                <w:bCs/>
                <w:color w:val="FFFFFF"/>
                <w:sz w:val="22"/>
                <w:szCs w:val="28"/>
                <w:lang w:eastAsia="ja-JP"/>
              </w:rPr>
              <w:t>A</w:t>
            </w:r>
            <w:r w:rsidRPr="007239DC">
              <w:rPr>
                <w:b/>
                <w:bCs/>
                <w:color w:val="FFFFFF"/>
                <w:sz w:val="22"/>
                <w:szCs w:val="28"/>
                <w:lang w:eastAsia="ja-JP"/>
              </w:rPr>
              <w:t>DARIVATU</w:t>
            </w:r>
          </w:p>
        </w:tc>
      </w:tr>
      <w:tr w:rsidR="007239DC" w:rsidRPr="007239DC" w:rsidTr="00724012">
        <w:trPr>
          <w:jc w:val="center"/>
        </w:trPr>
        <w:tc>
          <w:tcPr>
            <w:tcW w:w="1890" w:type="dxa"/>
            <w:vMerge/>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ACACAC" w:themeFill="background2" w:themeFillShade="E6"/>
          </w:tcPr>
          <w:p w:rsidR="007239DC" w:rsidRPr="007239DC" w:rsidRDefault="007239DC" w:rsidP="007239DC">
            <w:pPr>
              <w:rPr>
                <w:sz w:val="22"/>
                <w:szCs w:val="28"/>
                <w:lang w:eastAsia="ja-JP"/>
              </w:rPr>
            </w:pPr>
          </w:p>
        </w:tc>
        <w:tc>
          <w:tcPr>
            <w:tcW w:w="788" w:type="dxa"/>
            <w:tcBorders>
              <w:top w:val="single" w:sz="36" w:space="0" w:color="FFFFFF" w:themeColor="background1"/>
              <w:left w:val="single" w:sz="36" w:space="0" w:color="FFFFFF" w:themeColor="background1"/>
              <w:bottom w:val="single" w:sz="36" w:space="0" w:color="FFFFFF" w:themeColor="background1"/>
            </w:tcBorders>
            <w:shd w:val="clear" w:color="auto" w:fill="FCF5D5" w:themeFill="accent3" w:themeFillTint="33"/>
            <w:vAlign w:val="center"/>
          </w:tcPr>
          <w:p w:rsidR="007239DC" w:rsidRPr="007239DC" w:rsidRDefault="007239DC" w:rsidP="007239DC">
            <w:pPr>
              <w:jc w:val="center"/>
              <w:rPr>
                <w:sz w:val="22"/>
                <w:szCs w:val="28"/>
                <w:lang w:eastAsia="ja-JP"/>
              </w:rPr>
            </w:pPr>
            <w:r w:rsidRPr="007239DC">
              <w:rPr>
                <w:sz w:val="22"/>
                <w:szCs w:val="28"/>
                <w:lang w:eastAsia="ja-JP"/>
              </w:rPr>
              <w:t>2</w:t>
            </w:r>
          </w:p>
          <w:p w:rsidR="007239DC" w:rsidRPr="007239DC" w:rsidRDefault="007239DC" w:rsidP="007239DC">
            <w:pPr>
              <w:jc w:val="center"/>
              <w:rPr>
                <w:sz w:val="22"/>
                <w:szCs w:val="28"/>
                <w:lang w:eastAsia="ja-JP"/>
              </w:rPr>
            </w:pPr>
            <w:r w:rsidRPr="007239DC">
              <w:rPr>
                <w:sz w:val="22"/>
                <w:szCs w:val="28"/>
                <w:lang w:eastAsia="ja-JP"/>
              </w:rPr>
              <w:t>5</w:t>
            </w:r>
          </w:p>
          <w:p w:rsidR="007239DC" w:rsidRPr="007239DC" w:rsidRDefault="007239DC" w:rsidP="007239DC">
            <w:pPr>
              <w:jc w:val="center"/>
              <w:rPr>
                <w:sz w:val="22"/>
                <w:szCs w:val="28"/>
                <w:lang w:eastAsia="ja-JP"/>
              </w:rPr>
            </w:pPr>
            <w:r w:rsidRPr="007239DC">
              <w:rPr>
                <w:sz w:val="22"/>
                <w:szCs w:val="28"/>
                <w:lang w:eastAsia="ja-JP"/>
              </w:rPr>
              <w:t>0</w:t>
            </w:r>
          </w:p>
        </w:tc>
        <w:tc>
          <w:tcPr>
            <w:tcW w:w="788" w:type="dxa"/>
            <w:tcBorders>
              <w:top w:val="single" w:sz="36" w:space="0" w:color="FFFFFF" w:themeColor="background1"/>
              <w:bottom w:val="single" w:sz="36" w:space="0" w:color="FFFFFF" w:themeColor="background1"/>
              <w:right w:val="single" w:sz="36" w:space="0" w:color="FFFFFF" w:themeColor="background1"/>
            </w:tcBorders>
            <w:shd w:val="clear" w:color="auto" w:fill="F6E382" w:themeFill="accent3" w:themeFillTint="99"/>
            <w:vAlign w:val="center"/>
          </w:tcPr>
          <w:p w:rsidR="007239DC" w:rsidRPr="007239DC" w:rsidRDefault="007239DC" w:rsidP="007239DC">
            <w:pPr>
              <w:jc w:val="center"/>
              <w:rPr>
                <w:sz w:val="22"/>
                <w:szCs w:val="28"/>
                <w:lang w:eastAsia="ja-JP"/>
              </w:rPr>
            </w:pPr>
          </w:p>
          <w:p w:rsidR="007239DC" w:rsidRPr="007239DC" w:rsidRDefault="007239DC" w:rsidP="007239DC">
            <w:pPr>
              <w:jc w:val="center"/>
              <w:rPr>
                <w:b/>
                <w:bCs/>
                <w:sz w:val="32"/>
                <w:szCs w:val="32"/>
                <w:lang w:eastAsia="ja-JP"/>
              </w:rPr>
            </w:pPr>
            <w:r w:rsidRPr="007239DC">
              <w:rPr>
                <w:b/>
                <w:bCs/>
                <w:sz w:val="32"/>
                <w:szCs w:val="32"/>
                <w:lang w:eastAsia="ja-JP"/>
              </w:rPr>
              <w:t>7</w:t>
            </w:r>
          </w:p>
          <w:p w:rsidR="007239DC" w:rsidRPr="007239DC" w:rsidRDefault="007239DC" w:rsidP="007239DC">
            <w:pPr>
              <w:jc w:val="center"/>
              <w:rPr>
                <w:sz w:val="22"/>
                <w:szCs w:val="28"/>
                <w:lang w:eastAsia="ja-JP"/>
              </w:rPr>
            </w:pPr>
          </w:p>
        </w:tc>
        <w:tc>
          <w:tcPr>
            <w:tcW w:w="788" w:type="dxa"/>
            <w:tcBorders>
              <w:top w:val="single" w:sz="36" w:space="0" w:color="FFFFFF" w:themeColor="background1"/>
              <w:left w:val="single" w:sz="36" w:space="0" w:color="FFFFFF" w:themeColor="background1"/>
              <w:bottom w:val="single" w:sz="36" w:space="0" w:color="FFFFFF" w:themeColor="background1"/>
            </w:tcBorders>
            <w:shd w:val="clear" w:color="auto" w:fill="FCF5D5" w:themeFill="accent3" w:themeFillTint="33"/>
            <w:vAlign w:val="center"/>
          </w:tcPr>
          <w:p w:rsidR="007239DC" w:rsidRPr="007239DC" w:rsidRDefault="007239DC" w:rsidP="007239DC">
            <w:pPr>
              <w:jc w:val="center"/>
              <w:rPr>
                <w:sz w:val="22"/>
                <w:szCs w:val="28"/>
                <w:lang w:eastAsia="ja-JP"/>
              </w:rPr>
            </w:pPr>
            <w:r w:rsidRPr="007239DC">
              <w:rPr>
                <w:sz w:val="22"/>
                <w:szCs w:val="28"/>
                <w:lang w:eastAsia="ja-JP"/>
              </w:rPr>
              <w:t>3</w:t>
            </w:r>
          </w:p>
          <w:p w:rsidR="007239DC" w:rsidRPr="007239DC" w:rsidRDefault="007239DC" w:rsidP="007239DC">
            <w:pPr>
              <w:jc w:val="center"/>
              <w:rPr>
                <w:sz w:val="22"/>
                <w:szCs w:val="28"/>
                <w:lang w:eastAsia="ja-JP"/>
              </w:rPr>
            </w:pPr>
            <w:r w:rsidRPr="007239DC">
              <w:rPr>
                <w:sz w:val="22"/>
                <w:szCs w:val="28"/>
                <w:lang w:eastAsia="ja-JP"/>
              </w:rPr>
              <w:t>4</w:t>
            </w:r>
          </w:p>
          <w:p w:rsidR="007239DC" w:rsidRPr="007239DC" w:rsidRDefault="007239DC" w:rsidP="007239DC">
            <w:pPr>
              <w:jc w:val="center"/>
              <w:rPr>
                <w:sz w:val="22"/>
                <w:szCs w:val="28"/>
                <w:lang w:eastAsia="ja-JP"/>
              </w:rPr>
            </w:pPr>
            <w:r w:rsidRPr="007239DC">
              <w:rPr>
                <w:sz w:val="22"/>
                <w:szCs w:val="28"/>
                <w:lang w:eastAsia="ja-JP"/>
              </w:rPr>
              <w:t>1</w:t>
            </w:r>
          </w:p>
        </w:tc>
        <w:tc>
          <w:tcPr>
            <w:tcW w:w="788" w:type="dxa"/>
            <w:tcBorders>
              <w:top w:val="single" w:sz="36" w:space="0" w:color="FFFFFF" w:themeColor="background1"/>
              <w:bottom w:val="single" w:sz="36" w:space="0" w:color="FFFFFF" w:themeColor="background1"/>
              <w:right w:val="single" w:sz="36" w:space="0" w:color="FFFFFF" w:themeColor="background1"/>
            </w:tcBorders>
            <w:shd w:val="clear" w:color="auto" w:fill="F6E382" w:themeFill="accent3" w:themeFillTint="99"/>
            <w:vAlign w:val="center"/>
          </w:tcPr>
          <w:p w:rsidR="007239DC" w:rsidRPr="007239DC" w:rsidRDefault="007239DC" w:rsidP="007239DC">
            <w:pPr>
              <w:jc w:val="center"/>
              <w:rPr>
                <w:sz w:val="22"/>
                <w:szCs w:val="28"/>
                <w:lang w:eastAsia="ja-JP"/>
              </w:rPr>
            </w:pPr>
          </w:p>
          <w:p w:rsidR="007239DC" w:rsidRPr="007239DC" w:rsidRDefault="007239DC" w:rsidP="007239DC">
            <w:pPr>
              <w:jc w:val="center"/>
              <w:rPr>
                <w:b/>
                <w:bCs/>
                <w:sz w:val="32"/>
                <w:szCs w:val="32"/>
                <w:lang w:eastAsia="ja-JP"/>
              </w:rPr>
            </w:pPr>
            <w:r w:rsidRPr="007239DC">
              <w:rPr>
                <w:b/>
                <w:bCs/>
                <w:sz w:val="32"/>
                <w:szCs w:val="32"/>
                <w:lang w:eastAsia="ja-JP"/>
              </w:rPr>
              <w:t>8</w:t>
            </w:r>
          </w:p>
          <w:p w:rsidR="007239DC" w:rsidRPr="007239DC" w:rsidRDefault="007239DC" w:rsidP="007239DC">
            <w:pPr>
              <w:jc w:val="center"/>
              <w:rPr>
                <w:sz w:val="22"/>
                <w:szCs w:val="28"/>
                <w:lang w:eastAsia="ja-JP"/>
              </w:rPr>
            </w:pPr>
          </w:p>
        </w:tc>
        <w:tc>
          <w:tcPr>
            <w:tcW w:w="788" w:type="dxa"/>
            <w:tcBorders>
              <w:top w:val="single" w:sz="36" w:space="0" w:color="FFFFFF" w:themeColor="background1"/>
              <w:left w:val="single" w:sz="36" w:space="0" w:color="FFFFFF" w:themeColor="background1"/>
              <w:bottom w:val="single" w:sz="36" w:space="0" w:color="FFFFFF" w:themeColor="background1"/>
            </w:tcBorders>
            <w:shd w:val="clear" w:color="auto" w:fill="FCF5D5" w:themeFill="accent3" w:themeFillTint="33"/>
            <w:vAlign w:val="center"/>
          </w:tcPr>
          <w:p w:rsidR="007239DC" w:rsidRPr="007239DC" w:rsidRDefault="007239DC" w:rsidP="007239DC">
            <w:pPr>
              <w:jc w:val="center"/>
              <w:rPr>
                <w:sz w:val="22"/>
                <w:szCs w:val="28"/>
                <w:lang w:eastAsia="ja-JP"/>
              </w:rPr>
            </w:pPr>
            <w:r w:rsidRPr="007239DC">
              <w:rPr>
                <w:sz w:val="22"/>
                <w:szCs w:val="28"/>
                <w:lang w:eastAsia="ja-JP"/>
              </w:rPr>
              <w:t>4</w:t>
            </w:r>
          </w:p>
          <w:p w:rsidR="007239DC" w:rsidRPr="007239DC" w:rsidRDefault="007239DC" w:rsidP="007239DC">
            <w:pPr>
              <w:jc w:val="center"/>
              <w:rPr>
                <w:sz w:val="22"/>
                <w:szCs w:val="28"/>
                <w:lang w:eastAsia="ja-JP"/>
              </w:rPr>
            </w:pPr>
            <w:r w:rsidRPr="007239DC">
              <w:rPr>
                <w:sz w:val="22"/>
                <w:szCs w:val="28"/>
                <w:lang w:eastAsia="ja-JP"/>
              </w:rPr>
              <w:t>2</w:t>
            </w:r>
          </w:p>
          <w:p w:rsidR="007239DC" w:rsidRPr="007239DC" w:rsidRDefault="007239DC" w:rsidP="007239DC">
            <w:pPr>
              <w:jc w:val="center"/>
              <w:rPr>
                <w:sz w:val="22"/>
                <w:szCs w:val="28"/>
                <w:lang w:eastAsia="ja-JP"/>
              </w:rPr>
            </w:pPr>
            <w:r w:rsidRPr="007239DC">
              <w:rPr>
                <w:sz w:val="22"/>
                <w:szCs w:val="28"/>
                <w:lang w:eastAsia="ja-JP"/>
              </w:rPr>
              <w:t>1</w:t>
            </w:r>
          </w:p>
        </w:tc>
        <w:tc>
          <w:tcPr>
            <w:tcW w:w="788" w:type="dxa"/>
            <w:tcBorders>
              <w:top w:val="single" w:sz="36" w:space="0" w:color="FFFFFF" w:themeColor="background1"/>
              <w:bottom w:val="single" w:sz="36" w:space="0" w:color="FFFFFF" w:themeColor="background1"/>
              <w:right w:val="single" w:sz="36" w:space="0" w:color="FFFFFF" w:themeColor="background1"/>
            </w:tcBorders>
            <w:shd w:val="clear" w:color="auto" w:fill="F6E382" w:themeFill="accent3" w:themeFillTint="99"/>
            <w:vAlign w:val="center"/>
          </w:tcPr>
          <w:p w:rsidR="007239DC" w:rsidRPr="007239DC" w:rsidRDefault="007239DC" w:rsidP="007239DC">
            <w:pPr>
              <w:jc w:val="center"/>
              <w:rPr>
                <w:b/>
                <w:bCs/>
                <w:sz w:val="32"/>
                <w:szCs w:val="32"/>
                <w:lang w:eastAsia="ja-JP"/>
              </w:rPr>
            </w:pPr>
            <w:r w:rsidRPr="007239DC">
              <w:rPr>
                <w:b/>
                <w:bCs/>
                <w:sz w:val="32"/>
                <w:szCs w:val="32"/>
                <w:lang w:eastAsia="ja-JP"/>
              </w:rPr>
              <w:t>7</w:t>
            </w:r>
          </w:p>
        </w:tc>
        <w:tc>
          <w:tcPr>
            <w:tcW w:w="788" w:type="dxa"/>
            <w:tcBorders>
              <w:top w:val="single" w:sz="36" w:space="0" w:color="FFFFFF" w:themeColor="background1"/>
              <w:left w:val="single" w:sz="36" w:space="0" w:color="FFFFFF" w:themeColor="background1"/>
              <w:bottom w:val="single" w:sz="36" w:space="0" w:color="FFFFFF" w:themeColor="background1"/>
            </w:tcBorders>
            <w:shd w:val="clear" w:color="auto" w:fill="FCF5D5" w:themeFill="accent3" w:themeFillTint="33"/>
            <w:vAlign w:val="center"/>
          </w:tcPr>
          <w:p w:rsidR="007239DC" w:rsidRPr="007239DC" w:rsidRDefault="007239DC" w:rsidP="007239DC">
            <w:pPr>
              <w:jc w:val="center"/>
              <w:rPr>
                <w:sz w:val="22"/>
                <w:szCs w:val="28"/>
                <w:lang w:eastAsia="ja-JP"/>
              </w:rPr>
            </w:pPr>
            <w:r w:rsidRPr="007239DC">
              <w:rPr>
                <w:sz w:val="22"/>
                <w:szCs w:val="28"/>
                <w:lang w:eastAsia="ja-JP"/>
              </w:rPr>
              <w:t>4</w:t>
            </w:r>
          </w:p>
          <w:p w:rsidR="007239DC" w:rsidRPr="007239DC" w:rsidRDefault="007239DC" w:rsidP="007239DC">
            <w:pPr>
              <w:jc w:val="center"/>
              <w:rPr>
                <w:sz w:val="22"/>
                <w:szCs w:val="28"/>
                <w:lang w:eastAsia="ja-JP"/>
              </w:rPr>
            </w:pPr>
            <w:r w:rsidRPr="007239DC">
              <w:rPr>
                <w:sz w:val="22"/>
                <w:szCs w:val="28"/>
                <w:lang w:eastAsia="ja-JP"/>
              </w:rPr>
              <w:t>3</w:t>
            </w:r>
          </w:p>
          <w:p w:rsidR="007239DC" w:rsidRPr="007239DC" w:rsidRDefault="007239DC" w:rsidP="007239DC">
            <w:pPr>
              <w:jc w:val="center"/>
              <w:rPr>
                <w:sz w:val="22"/>
                <w:szCs w:val="28"/>
                <w:lang w:eastAsia="ja-JP"/>
              </w:rPr>
            </w:pPr>
            <w:r w:rsidRPr="007239DC">
              <w:rPr>
                <w:sz w:val="22"/>
                <w:szCs w:val="28"/>
                <w:lang w:eastAsia="ja-JP"/>
              </w:rPr>
              <w:t>1</w:t>
            </w:r>
          </w:p>
        </w:tc>
        <w:tc>
          <w:tcPr>
            <w:tcW w:w="788" w:type="dxa"/>
            <w:tcBorders>
              <w:top w:val="single" w:sz="36" w:space="0" w:color="FFFFFF" w:themeColor="background1"/>
              <w:bottom w:val="single" w:sz="36" w:space="0" w:color="FFFFFF" w:themeColor="background1"/>
              <w:right w:val="single" w:sz="36" w:space="0" w:color="FFFFFF" w:themeColor="background1"/>
            </w:tcBorders>
            <w:shd w:val="clear" w:color="auto" w:fill="F6E382" w:themeFill="accent3" w:themeFillTint="99"/>
            <w:vAlign w:val="center"/>
          </w:tcPr>
          <w:p w:rsidR="007239DC" w:rsidRPr="007239DC" w:rsidRDefault="007239DC" w:rsidP="007239DC">
            <w:pPr>
              <w:jc w:val="center"/>
              <w:rPr>
                <w:sz w:val="22"/>
                <w:szCs w:val="28"/>
                <w:lang w:eastAsia="ja-JP"/>
              </w:rPr>
            </w:pPr>
          </w:p>
          <w:p w:rsidR="007239DC" w:rsidRPr="007239DC" w:rsidRDefault="007239DC" w:rsidP="007239DC">
            <w:pPr>
              <w:jc w:val="center"/>
              <w:rPr>
                <w:b/>
                <w:bCs/>
                <w:sz w:val="32"/>
                <w:szCs w:val="32"/>
                <w:lang w:eastAsia="ja-JP"/>
              </w:rPr>
            </w:pPr>
            <w:r w:rsidRPr="007239DC">
              <w:rPr>
                <w:b/>
                <w:bCs/>
                <w:sz w:val="32"/>
                <w:szCs w:val="32"/>
                <w:lang w:eastAsia="ja-JP"/>
              </w:rPr>
              <w:t>8</w:t>
            </w:r>
          </w:p>
          <w:p w:rsidR="007239DC" w:rsidRPr="007239DC" w:rsidRDefault="007239DC" w:rsidP="007239DC">
            <w:pPr>
              <w:jc w:val="center"/>
              <w:rPr>
                <w:sz w:val="22"/>
                <w:szCs w:val="28"/>
                <w:lang w:eastAsia="ja-JP"/>
              </w:rPr>
            </w:pPr>
          </w:p>
        </w:tc>
        <w:tc>
          <w:tcPr>
            <w:tcW w:w="788" w:type="dxa"/>
            <w:tcBorders>
              <w:top w:val="single" w:sz="36" w:space="0" w:color="FFFFFF" w:themeColor="background1"/>
              <w:left w:val="single" w:sz="36" w:space="0" w:color="FFFFFF" w:themeColor="background1"/>
              <w:bottom w:val="single" w:sz="36" w:space="0" w:color="FFFFFF" w:themeColor="background1"/>
            </w:tcBorders>
            <w:shd w:val="clear" w:color="auto" w:fill="FCF5D5" w:themeFill="accent3" w:themeFillTint="33"/>
            <w:vAlign w:val="center"/>
          </w:tcPr>
          <w:p w:rsidR="007239DC" w:rsidRPr="007239DC" w:rsidRDefault="007239DC" w:rsidP="007239DC">
            <w:pPr>
              <w:jc w:val="center"/>
              <w:rPr>
                <w:sz w:val="22"/>
                <w:szCs w:val="28"/>
                <w:lang w:eastAsia="ja-JP"/>
              </w:rPr>
            </w:pPr>
            <w:r w:rsidRPr="007239DC">
              <w:rPr>
                <w:sz w:val="22"/>
                <w:szCs w:val="28"/>
                <w:lang w:eastAsia="ja-JP"/>
              </w:rPr>
              <w:t>4</w:t>
            </w:r>
          </w:p>
          <w:p w:rsidR="007239DC" w:rsidRPr="007239DC" w:rsidRDefault="007239DC" w:rsidP="007239DC">
            <w:pPr>
              <w:jc w:val="center"/>
              <w:rPr>
                <w:sz w:val="22"/>
                <w:szCs w:val="28"/>
                <w:lang w:eastAsia="ja-JP"/>
              </w:rPr>
            </w:pPr>
            <w:r w:rsidRPr="007239DC">
              <w:rPr>
                <w:sz w:val="22"/>
                <w:szCs w:val="28"/>
                <w:lang w:eastAsia="ja-JP"/>
              </w:rPr>
              <w:t>5</w:t>
            </w:r>
          </w:p>
          <w:p w:rsidR="007239DC" w:rsidRPr="007239DC" w:rsidRDefault="007239DC" w:rsidP="007239DC">
            <w:pPr>
              <w:jc w:val="center"/>
              <w:rPr>
                <w:sz w:val="22"/>
                <w:szCs w:val="28"/>
                <w:lang w:eastAsia="ja-JP"/>
              </w:rPr>
            </w:pPr>
            <w:r w:rsidRPr="007239DC">
              <w:rPr>
                <w:sz w:val="22"/>
                <w:szCs w:val="28"/>
                <w:lang w:eastAsia="ja-JP"/>
              </w:rPr>
              <w:t>0</w:t>
            </w:r>
          </w:p>
        </w:tc>
        <w:tc>
          <w:tcPr>
            <w:tcW w:w="788" w:type="dxa"/>
            <w:tcBorders>
              <w:top w:val="single" w:sz="36" w:space="0" w:color="FFFFFF" w:themeColor="background1"/>
              <w:bottom w:val="single" w:sz="36" w:space="0" w:color="FFFFFF" w:themeColor="background1"/>
              <w:right w:val="single" w:sz="36" w:space="0" w:color="FFFFFF" w:themeColor="background1"/>
            </w:tcBorders>
            <w:shd w:val="clear" w:color="auto" w:fill="F6E382" w:themeFill="accent3" w:themeFillTint="99"/>
            <w:vAlign w:val="center"/>
          </w:tcPr>
          <w:p w:rsidR="007239DC" w:rsidRPr="007239DC" w:rsidRDefault="007239DC" w:rsidP="007239DC">
            <w:pPr>
              <w:jc w:val="center"/>
              <w:rPr>
                <w:b/>
                <w:bCs/>
                <w:sz w:val="32"/>
                <w:szCs w:val="32"/>
                <w:lang w:eastAsia="ja-JP"/>
              </w:rPr>
            </w:pPr>
            <w:r w:rsidRPr="007239DC">
              <w:rPr>
                <w:b/>
                <w:bCs/>
                <w:sz w:val="32"/>
                <w:szCs w:val="32"/>
                <w:lang w:eastAsia="ja-JP"/>
              </w:rPr>
              <w:t>9</w:t>
            </w:r>
          </w:p>
        </w:tc>
      </w:tr>
      <w:tr w:rsidR="007239DC" w:rsidRPr="007239DC" w:rsidTr="00724012">
        <w:trPr>
          <w:jc w:val="center"/>
        </w:trPr>
        <w:tc>
          <w:tcPr>
            <w:tcW w:w="1890"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ACACAC" w:themeFill="background2" w:themeFillShade="E6"/>
            <w:vAlign w:val="center"/>
          </w:tcPr>
          <w:p w:rsidR="007239DC" w:rsidRPr="007239DC" w:rsidRDefault="007239DC" w:rsidP="007239DC">
            <w:pPr>
              <w:jc w:val="right"/>
              <w:rPr>
                <w:sz w:val="22"/>
                <w:szCs w:val="28"/>
                <w:lang w:eastAsia="ja-JP"/>
              </w:rPr>
            </w:pPr>
            <w:r w:rsidRPr="007239DC">
              <w:rPr>
                <w:sz w:val="22"/>
                <w:szCs w:val="28"/>
                <w:lang w:eastAsia="ja-JP"/>
              </w:rPr>
              <w:t>Total group me</w:t>
            </w:r>
            <w:r w:rsidRPr="007239DC">
              <w:rPr>
                <w:sz w:val="22"/>
                <w:szCs w:val="28"/>
                <w:lang w:eastAsia="ja-JP"/>
              </w:rPr>
              <w:t>m</w:t>
            </w:r>
            <w:r w:rsidRPr="007239DC">
              <w:rPr>
                <w:sz w:val="22"/>
                <w:szCs w:val="28"/>
                <w:lang w:eastAsia="ja-JP"/>
              </w:rPr>
              <w:t>bers</w:t>
            </w:r>
          </w:p>
          <w:p w:rsidR="007239DC" w:rsidRPr="007239DC" w:rsidRDefault="007239DC" w:rsidP="007239DC">
            <w:pPr>
              <w:jc w:val="right"/>
              <w:rPr>
                <w:sz w:val="22"/>
                <w:szCs w:val="28"/>
                <w:lang w:eastAsia="ja-JP"/>
              </w:rPr>
            </w:pPr>
            <w:r w:rsidRPr="007239DC">
              <w:rPr>
                <w:sz w:val="22"/>
                <w:szCs w:val="28"/>
                <w:lang w:eastAsia="ja-JP"/>
              </w:rPr>
              <w:t>(women, men)</w:t>
            </w:r>
          </w:p>
        </w:tc>
        <w:tc>
          <w:tcPr>
            <w:tcW w:w="1576"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8F8F8F" w:themeFill="background2" w:themeFillShade="BF"/>
            <w:vAlign w:val="center"/>
          </w:tcPr>
          <w:p w:rsidR="007239DC" w:rsidRPr="007239DC" w:rsidRDefault="007239DC" w:rsidP="007239DC">
            <w:pPr>
              <w:jc w:val="center"/>
              <w:rPr>
                <w:b/>
                <w:bCs/>
                <w:sz w:val="32"/>
                <w:szCs w:val="32"/>
                <w:lang w:eastAsia="ja-JP"/>
              </w:rPr>
            </w:pPr>
            <w:r w:rsidRPr="007239DC">
              <w:rPr>
                <w:b/>
                <w:bCs/>
                <w:sz w:val="32"/>
                <w:szCs w:val="32"/>
                <w:lang w:eastAsia="ja-JP"/>
              </w:rPr>
              <w:t>172</w:t>
            </w:r>
          </w:p>
          <w:p w:rsidR="007239DC" w:rsidRPr="007239DC" w:rsidRDefault="007239DC" w:rsidP="007239DC">
            <w:pPr>
              <w:jc w:val="center"/>
              <w:rPr>
                <w:sz w:val="22"/>
                <w:szCs w:val="28"/>
                <w:lang w:eastAsia="ja-JP"/>
              </w:rPr>
            </w:pPr>
            <w:r w:rsidRPr="007239DC">
              <w:rPr>
                <w:sz w:val="22"/>
                <w:szCs w:val="28"/>
                <w:lang w:eastAsia="ja-JP"/>
              </w:rPr>
              <w:t>(94, 78)</w:t>
            </w:r>
          </w:p>
        </w:tc>
        <w:tc>
          <w:tcPr>
            <w:tcW w:w="1576"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8F8F8F" w:themeFill="background2" w:themeFillShade="BF"/>
            <w:vAlign w:val="center"/>
          </w:tcPr>
          <w:p w:rsidR="007239DC" w:rsidRPr="007239DC" w:rsidRDefault="007239DC" w:rsidP="007239DC">
            <w:pPr>
              <w:jc w:val="center"/>
              <w:rPr>
                <w:rFonts w:cs="Calibri"/>
                <w:b/>
                <w:bCs/>
                <w:sz w:val="32"/>
                <w:szCs w:val="32"/>
                <w:lang w:eastAsia="ja-JP"/>
              </w:rPr>
            </w:pPr>
            <w:r w:rsidRPr="007239DC">
              <w:rPr>
                <w:rFonts w:cs="Calibri"/>
                <w:b/>
                <w:bCs/>
                <w:sz w:val="32"/>
                <w:szCs w:val="32"/>
                <w:lang w:eastAsia="ja-JP"/>
              </w:rPr>
              <w:t>298</w:t>
            </w:r>
          </w:p>
          <w:p w:rsidR="007239DC" w:rsidRPr="007239DC" w:rsidRDefault="007239DC" w:rsidP="007239DC">
            <w:pPr>
              <w:jc w:val="center"/>
              <w:rPr>
                <w:sz w:val="22"/>
                <w:szCs w:val="28"/>
                <w:lang w:eastAsia="ja-JP"/>
              </w:rPr>
            </w:pPr>
            <w:r w:rsidRPr="007239DC">
              <w:rPr>
                <w:sz w:val="22"/>
                <w:szCs w:val="28"/>
                <w:lang w:eastAsia="ja-JP"/>
              </w:rPr>
              <w:t>(172, 126)</w:t>
            </w:r>
          </w:p>
        </w:tc>
        <w:tc>
          <w:tcPr>
            <w:tcW w:w="1576"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8F8F8F" w:themeFill="background2" w:themeFillShade="BF"/>
            <w:vAlign w:val="center"/>
          </w:tcPr>
          <w:p w:rsidR="007239DC" w:rsidRPr="007239DC" w:rsidRDefault="007239DC" w:rsidP="007239DC">
            <w:pPr>
              <w:jc w:val="center"/>
              <w:rPr>
                <w:b/>
                <w:bCs/>
                <w:sz w:val="32"/>
                <w:szCs w:val="32"/>
                <w:lang w:eastAsia="ja-JP"/>
              </w:rPr>
            </w:pPr>
            <w:r w:rsidRPr="007239DC">
              <w:rPr>
                <w:b/>
                <w:bCs/>
                <w:sz w:val="32"/>
                <w:szCs w:val="32"/>
                <w:lang w:eastAsia="ja-JP"/>
              </w:rPr>
              <w:t>363</w:t>
            </w:r>
          </w:p>
          <w:p w:rsidR="007239DC" w:rsidRPr="007239DC" w:rsidRDefault="007239DC" w:rsidP="007239DC">
            <w:pPr>
              <w:jc w:val="center"/>
              <w:rPr>
                <w:sz w:val="22"/>
                <w:szCs w:val="28"/>
                <w:lang w:eastAsia="ja-JP"/>
              </w:rPr>
            </w:pPr>
            <w:r w:rsidRPr="007239DC">
              <w:rPr>
                <w:sz w:val="22"/>
                <w:szCs w:val="28"/>
                <w:lang w:eastAsia="ja-JP"/>
              </w:rPr>
              <w:t>(270, 93)</w:t>
            </w:r>
          </w:p>
        </w:tc>
        <w:tc>
          <w:tcPr>
            <w:tcW w:w="1576"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8F8F8F" w:themeFill="background2" w:themeFillShade="BF"/>
            <w:vAlign w:val="center"/>
          </w:tcPr>
          <w:p w:rsidR="007239DC" w:rsidRPr="007239DC" w:rsidRDefault="007239DC" w:rsidP="007239DC">
            <w:pPr>
              <w:jc w:val="center"/>
              <w:rPr>
                <w:b/>
                <w:bCs/>
                <w:sz w:val="32"/>
                <w:szCs w:val="32"/>
                <w:lang w:eastAsia="ja-JP"/>
              </w:rPr>
            </w:pPr>
            <w:r w:rsidRPr="007239DC">
              <w:rPr>
                <w:b/>
                <w:bCs/>
                <w:sz w:val="32"/>
                <w:szCs w:val="32"/>
                <w:lang w:eastAsia="ja-JP"/>
              </w:rPr>
              <w:t>219</w:t>
            </w:r>
          </w:p>
          <w:p w:rsidR="007239DC" w:rsidRPr="007239DC" w:rsidRDefault="007239DC" w:rsidP="007239DC">
            <w:pPr>
              <w:jc w:val="center"/>
              <w:rPr>
                <w:sz w:val="22"/>
                <w:szCs w:val="28"/>
                <w:lang w:eastAsia="ja-JP"/>
              </w:rPr>
            </w:pPr>
            <w:r w:rsidRPr="007239DC">
              <w:rPr>
                <w:sz w:val="22"/>
                <w:szCs w:val="28"/>
                <w:lang w:eastAsia="ja-JP"/>
              </w:rPr>
              <w:t>(138, 81)</w:t>
            </w:r>
          </w:p>
        </w:tc>
        <w:tc>
          <w:tcPr>
            <w:tcW w:w="1576"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8F8F8F" w:themeFill="background2" w:themeFillShade="BF"/>
            <w:vAlign w:val="center"/>
          </w:tcPr>
          <w:p w:rsidR="007239DC" w:rsidRPr="007239DC" w:rsidRDefault="007239DC" w:rsidP="007239DC">
            <w:pPr>
              <w:jc w:val="center"/>
              <w:rPr>
                <w:b/>
                <w:bCs/>
                <w:sz w:val="32"/>
                <w:szCs w:val="32"/>
                <w:lang w:eastAsia="ja-JP"/>
              </w:rPr>
            </w:pPr>
            <w:r w:rsidRPr="007239DC">
              <w:rPr>
                <w:b/>
                <w:bCs/>
                <w:sz w:val="32"/>
                <w:szCs w:val="32"/>
                <w:lang w:eastAsia="ja-JP"/>
              </w:rPr>
              <w:t>397</w:t>
            </w:r>
          </w:p>
          <w:p w:rsidR="007239DC" w:rsidRPr="007239DC" w:rsidRDefault="007239DC" w:rsidP="007239DC">
            <w:pPr>
              <w:jc w:val="center"/>
              <w:rPr>
                <w:sz w:val="22"/>
                <w:szCs w:val="28"/>
                <w:lang w:eastAsia="ja-JP"/>
              </w:rPr>
            </w:pPr>
            <w:r w:rsidRPr="007239DC">
              <w:rPr>
                <w:sz w:val="22"/>
                <w:szCs w:val="28"/>
                <w:lang w:eastAsia="ja-JP"/>
              </w:rPr>
              <w:t>(247, 150)</w:t>
            </w:r>
          </w:p>
        </w:tc>
      </w:tr>
    </w:tbl>
    <w:p w:rsidR="007239DC" w:rsidRPr="007239DC" w:rsidRDefault="007239DC" w:rsidP="007239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Cordia New"/>
          <w:sz w:val="22"/>
          <w:szCs w:val="28"/>
          <w:bdr w:val="none" w:sz="0" w:space="0" w:color="auto"/>
          <w:lang w:eastAsia="ja-JP" w:bidi="th-TH"/>
        </w:rPr>
      </w:pPr>
    </w:p>
    <w:p w:rsidR="007239DC" w:rsidRPr="007239DC" w:rsidRDefault="007239DC" w:rsidP="007239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Cordia New"/>
          <w:b/>
          <w:bCs/>
          <w:sz w:val="22"/>
          <w:szCs w:val="28"/>
          <w:bdr w:val="none" w:sz="0" w:space="0" w:color="auto"/>
          <w:lang w:eastAsia="ja-JP" w:bidi="th-TH"/>
        </w:rPr>
      </w:pPr>
    </w:p>
    <w:p w:rsidR="007239DC" w:rsidRPr="007239DC" w:rsidRDefault="007239DC" w:rsidP="007239D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MS Mincho" w:hAnsi="Calibri" w:cs="Cordia New"/>
          <w:b/>
          <w:bCs/>
          <w:sz w:val="26"/>
          <w:szCs w:val="26"/>
          <w:bdr w:val="none" w:sz="0" w:space="0" w:color="auto"/>
          <w:lang w:eastAsia="ja-JP" w:bidi="th-TH"/>
        </w:rPr>
      </w:pPr>
      <w:r w:rsidRPr="007239DC">
        <w:rPr>
          <w:rFonts w:ascii="Calibri" w:eastAsia="MS Mincho" w:hAnsi="Calibri" w:cs="Cordia New"/>
          <w:b/>
          <w:bCs/>
          <w:sz w:val="26"/>
          <w:szCs w:val="26"/>
          <w:bdr w:val="none" w:sz="0" w:space="0" w:color="auto"/>
          <w:lang w:eastAsia="ja-JP" w:bidi="th-TH"/>
        </w:rPr>
        <w:t>TOTAL NUMBER OF PARTICIPATING VILLAGE POPULATION (2ndary beneficiaries)</w:t>
      </w:r>
    </w:p>
    <w:p w:rsidR="007239DC" w:rsidRPr="007239DC" w:rsidRDefault="007239DC" w:rsidP="007239D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MS Mincho" w:hAnsi="Calibri" w:cs="Cordia New"/>
          <w:b/>
          <w:bCs/>
          <w:sz w:val="26"/>
          <w:szCs w:val="26"/>
          <w:bdr w:val="none" w:sz="0" w:space="0" w:color="auto"/>
          <w:lang w:eastAsia="ja-JP" w:bidi="th-TH"/>
        </w:rPr>
      </w:pPr>
    </w:p>
    <w:p w:rsidR="007239DC" w:rsidRPr="007239DC" w:rsidRDefault="007239DC" w:rsidP="007239D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lack" w:eastAsia="MS Mincho" w:hAnsi="Arial Black" w:cs="Cordia New"/>
          <w:b/>
          <w:bCs/>
          <w:color w:val="76923C"/>
          <w:sz w:val="22"/>
          <w:szCs w:val="22"/>
          <w:bdr w:val="none" w:sz="0" w:space="0" w:color="auto"/>
          <w:lang w:eastAsia="ja-JP" w:bidi="th-TH"/>
        </w:rPr>
      </w:pPr>
      <w:r w:rsidRPr="007239DC">
        <w:rPr>
          <w:rFonts w:ascii="Arial Black" w:eastAsia="MS Mincho" w:hAnsi="Arial Black" w:cs="Cordia New"/>
          <w:b/>
          <w:bCs/>
          <w:color w:val="76923C"/>
          <w:sz w:val="56"/>
          <w:szCs w:val="56"/>
          <w:bdr w:val="none" w:sz="0" w:space="0" w:color="auto"/>
          <w:lang w:eastAsia="ja-JP" w:bidi="th-TH"/>
        </w:rPr>
        <w:t>15,000</w:t>
      </w:r>
      <w:r w:rsidRPr="007239DC">
        <w:rPr>
          <w:rFonts w:ascii="Arial Black" w:eastAsia="MS Mincho" w:hAnsi="Arial Black" w:cs="Cordia New"/>
          <w:b/>
          <w:bCs/>
          <w:color w:val="76923C"/>
          <w:sz w:val="22"/>
          <w:szCs w:val="22"/>
          <w:bdr w:val="none" w:sz="0" w:space="0" w:color="auto"/>
          <w:lang w:eastAsia="ja-JP" w:bidi="th-TH"/>
        </w:rPr>
        <w:t xml:space="preserve"> (</w:t>
      </w:r>
      <w:proofErr w:type="gramStart"/>
      <w:r w:rsidRPr="007239DC">
        <w:rPr>
          <w:rFonts w:ascii="Arial Black" w:eastAsia="MS Mincho" w:hAnsi="Arial Black" w:cs="Cordia New"/>
          <w:b/>
          <w:bCs/>
          <w:color w:val="76923C"/>
          <w:sz w:val="22"/>
          <w:szCs w:val="22"/>
          <w:bdr w:val="none" w:sz="0" w:space="0" w:color="auto"/>
          <w:lang w:eastAsia="ja-JP" w:bidi="th-TH"/>
        </w:rPr>
        <w:t>est</w:t>
      </w:r>
      <w:proofErr w:type="gramEnd"/>
      <w:r w:rsidRPr="007239DC">
        <w:rPr>
          <w:rFonts w:ascii="Arial Black" w:eastAsia="MS Mincho" w:hAnsi="Arial Black" w:cs="Cordia New"/>
          <w:b/>
          <w:bCs/>
          <w:color w:val="76923C"/>
          <w:sz w:val="22"/>
          <w:szCs w:val="22"/>
          <w:bdr w:val="none" w:sz="0" w:space="0" w:color="auto"/>
          <w:lang w:eastAsia="ja-JP" w:bidi="th-TH"/>
        </w:rPr>
        <w:t>.)</w:t>
      </w:r>
    </w:p>
    <w:p w:rsidR="007239DC" w:rsidRPr="007239DC" w:rsidRDefault="007239DC" w:rsidP="007239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Cordia New"/>
          <w:b/>
          <w:bCs/>
          <w:sz w:val="26"/>
          <w:szCs w:val="26"/>
          <w:bdr w:val="none" w:sz="0" w:space="0" w:color="auto"/>
          <w:lang w:eastAsia="ja-JP" w:bidi="th-TH"/>
        </w:rPr>
      </w:pPr>
    </w:p>
    <w:p w:rsidR="007239DC" w:rsidRPr="007239DC" w:rsidRDefault="007239DC" w:rsidP="007239D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MS Mincho" w:hAnsi="Calibri" w:cs="Cordia New"/>
          <w:b/>
          <w:bCs/>
          <w:sz w:val="26"/>
          <w:szCs w:val="26"/>
          <w:bdr w:val="none" w:sz="0" w:space="0" w:color="auto"/>
          <w:lang w:eastAsia="ja-JP" w:bidi="th-TH"/>
        </w:rPr>
      </w:pPr>
      <w:r w:rsidRPr="007239DC">
        <w:rPr>
          <w:rFonts w:ascii="Calibri" w:eastAsia="MS Mincho" w:hAnsi="Calibri" w:cs="Cordia New"/>
          <w:b/>
          <w:bCs/>
          <w:sz w:val="26"/>
          <w:szCs w:val="26"/>
          <w:bdr w:val="none" w:sz="0" w:space="0" w:color="auto"/>
          <w:lang w:eastAsia="ja-JP" w:bidi="th-TH"/>
        </w:rPr>
        <w:t>TOTAL ACRES OF FARMS</w:t>
      </w:r>
    </w:p>
    <w:p w:rsidR="007239DC" w:rsidRPr="007239DC" w:rsidRDefault="007239DC" w:rsidP="007239D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MS Mincho" w:hAnsi="Calibri" w:cs="Cordia New"/>
          <w:b/>
          <w:bCs/>
          <w:sz w:val="22"/>
          <w:szCs w:val="28"/>
          <w:bdr w:val="none" w:sz="0" w:space="0" w:color="auto"/>
          <w:lang w:eastAsia="ja-JP" w:bidi="th-TH"/>
        </w:rPr>
      </w:pPr>
    </w:p>
    <w:tbl>
      <w:tblPr>
        <w:tblStyle w:val="TableGrid1"/>
        <w:tblW w:w="0" w:type="auto"/>
        <w:jc w:val="center"/>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AAA0D" w:themeFill="accent3" w:themeFillShade="BF"/>
        <w:tblLook w:val="04A0" w:firstRow="1" w:lastRow="0" w:firstColumn="1" w:lastColumn="0" w:noHBand="0" w:noVBand="1"/>
      </w:tblPr>
      <w:tblGrid>
        <w:gridCol w:w="2709"/>
      </w:tblGrid>
      <w:tr w:rsidR="007239DC" w:rsidRPr="007239DC" w:rsidTr="00724012">
        <w:trPr>
          <w:trHeight w:val="1424"/>
          <w:jc w:val="center"/>
        </w:trPr>
        <w:tc>
          <w:tcPr>
            <w:tcW w:w="2709" w:type="dxa"/>
            <w:shd w:val="clear" w:color="auto" w:fill="CAAA0D" w:themeFill="accent3" w:themeFillShade="BF"/>
            <w:vAlign w:val="center"/>
          </w:tcPr>
          <w:p w:rsidR="007239DC" w:rsidRPr="007239DC" w:rsidRDefault="007239DC" w:rsidP="007239DC">
            <w:pPr>
              <w:jc w:val="center"/>
              <w:rPr>
                <w:rFonts w:ascii="Arial Black" w:hAnsi="Arial Black"/>
                <w:b/>
                <w:bCs/>
                <w:color w:val="FFFFFF"/>
                <w:sz w:val="56"/>
                <w:szCs w:val="56"/>
                <w:lang w:eastAsia="ja-JP"/>
              </w:rPr>
            </w:pPr>
            <w:r w:rsidRPr="007239DC">
              <w:rPr>
                <w:rFonts w:ascii="Arial Black" w:hAnsi="Arial Black"/>
                <w:b/>
                <w:bCs/>
                <w:color w:val="FFFFFF"/>
                <w:sz w:val="56"/>
                <w:szCs w:val="56"/>
                <w:lang w:eastAsia="ja-JP"/>
              </w:rPr>
              <w:t>90 a</w:t>
            </w:r>
          </w:p>
        </w:tc>
      </w:tr>
    </w:tbl>
    <w:p w:rsidR="007239DC" w:rsidRPr="007239DC" w:rsidRDefault="007239DC" w:rsidP="007239D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MS Mincho" w:hAnsi="Calibri" w:cs="Cordia New"/>
          <w:sz w:val="22"/>
          <w:szCs w:val="28"/>
          <w:bdr w:val="none" w:sz="0" w:space="0" w:color="auto"/>
          <w:lang w:eastAsia="ja-JP" w:bidi="th-TH"/>
        </w:rPr>
      </w:pPr>
      <w:r w:rsidRPr="007239DC">
        <w:rPr>
          <w:rFonts w:ascii="Calibri" w:eastAsia="MS Mincho" w:hAnsi="Calibri" w:cs="Cordia New"/>
          <w:noProof/>
          <w:sz w:val="22"/>
          <w:szCs w:val="28"/>
          <w:bdr w:val="none" w:sz="0" w:space="0" w:color="auto"/>
          <w:lang w:val="en-NZ" w:eastAsia="en-NZ"/>
        </w:rPr>
        <w:lastRenderedPageBreak/>
        <w:drawing>
          <wp:inline distT="0" distB="0" distL="0" distR="0" wp14:anchorId="659FF273" wp14:editId="4425114D">
            <wp:extent cx="3848100" cy="1562100"/>
            <wp:effectExtent l="0" t="0" r="0" b="0"/>
            <wp:docPr id="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39DC" w:rsidRPr="007239DC" w:rsidRDefault="007239DC" w:rsidP="007239D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MS Mincho" w:hAnsi="Calibri" w:cs="Cordia New"/>
          <w:b/>
          <w:bCs/>
          <w:sz w:val="26"/>
          <w:szCs w:val="26"/>
          <w:bdr w:val="none" w:sz="0" w:space="0" w:color="auto"/>
          <w:lang w:eastAsia="ja-JP" w:bidi="th-TH"/>
        </w:rPr>
      </w:pPr>
      <w:r w:rsidRPr="007239DC">
        <w:rPr>
          <w:rFonts w:ascii="Calibri" w:eastAsia="MS Mincho" w:hAnsi="Calibri" w:cs="Cordia New"/>
          <w:b/>
          <w:bCs/>
          <w:sz w:val="26"/>
          <w:szCs w:val="26"/>
          <w:bdr w:val="none" w:sz="0" w:space="0" w:color="auto"/>
          <w:lang w:eastAsia="ja-JP" w:bidi="th-TH"/>
        </w:rPr>
        <w:t>ON FARM PROGRESS</w:t>
      </w:r>
    </w:p>
    <w:p w:rsidR="007239DC" w:rsidRPr="007239DC" w:rsidRDefault="007239DC" w:rsidP="007239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Cordia New"/>
          <w:sz w:val="22"/>
          <w:szCs w:val="28"/>
          <w:bdr w:val="none" w:sz="0" w:space="0" w:color="auto"/>
          <w:lang w:eastAsia="ja-JP" w:bidi="th-TH"/>
        </w:rPr>
      </w:pPr>
    </w:p>
    <w:p w:rsidR="007239DC" w:rsidRPr="007239DC" w:rsidRDefault="007239DC" w:rsidP="007239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Cordia New"/>
          <w:b/>
          <w:bCs/>
          <w:sz w:val="22"/>
          <w:szCs w:val="28"/>
          <w:bdr w:val="none" w:sz="0" w:space="0" w:color="auto"/>
          <w:lang w:eastAsia="ja-JP" w:bidi="th-TH"/>
        </w:rPr>
      </w:pPr>
      <w:r w:rsidRPr="007239DC">
        <w:rPr>
          <w:rFonts w:ascii="Calibri" w:eastAsia="MS Mincho" w:hAnsi="Calibri" w:cs="Cordia New"/>
          <w:b/>
          <w:bCs/>
          <w:sz w:val="22"/>
          <w:szCs w:val="28"/>
          <w:bdr w:val="none" w:sz="0" w:space="0" w:color="auto"/>
          <w:lang w:eastAsia="ja-JP" w:bidi="th-TH"/>
        </w:rPr>
        <w:t>Major crops planted by the groups</w:t>
      </w:r>
    </w:p>
    <w:tbl>
      <w:tblPr>
        <w:tblStyle w:val="TableGrid1"/>
        <w:tblW w:w="0" w:type="auto"/>
        <w:jc w:val="center"/>
        <w:tblInd w:w="-574"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F6E382" w:themeFill="accent3" w:themeFillTint="99"/>
        <w:tblLayout w:type="fixed"/>
        <w:tblLook w:val="04A0" w:firstRow="1" w:lastRow="0" w:firstColumn="1" w:lastColumn="0" w:noHBand="0" w:noVBand="1"/>
      </w:tblPr>
      <w:tblGrid>
        <w:gridCol w:w="1463"/>
        <w:gridCol w:w="1463"/>
        <w:gridCol w:w="1463"/>
        <w:gridCol w:w="1463"/>
        <w:gridCol w:w="1463"/>
        <w:gridCol w:w="1463"/>
        <w:gridCol w:w="1464"/>
      </w:tblGrid>
      <w:tr w:rsidR="007239DC" w:rsidRPr="007239DC" w:rsidTr="00724012">
        <w:trPr>
          <w:jc w:val="center"/>
        </w:trPr>
        <w:tc>
          <w:tcPr>
            <w:tcW w:w="1463" w:type="dxa"/>
            <w:shd w:val="clear" w:color="auto" w:fill="F6E382" w:themeFill="accent3" w:themeFillTint="99"/>
            <w:vAlign w:val="center"/>
          </w:tcPr>
          <w:p w:rsidR="007239DC" w:rsidRPr="007239DC" w:rsidRDefault="007239DC" w:rsidP="007239DC">
            <w:pPr>
              <w:spacing w:before="240" w:after="240"/>
              <w:jc w:val="center"/>
              <w:rPr>
                <w:b/>
                <w:bCs/>
                <w:color w:val="948A54"/>
                <w:sz w:val="22"/>
                <w:szCs w:val="28"/>
                <w:lang w:eastAsia="ja-JP"/>
              </w:rPr>
            </w:pPr>
            <w:r w:rsidRPr="007239DC">
              <w:rPr>
                <w:b/>
                <w:bCs/>
                <w:color w:val="943634"/>
                <w:sz w:val="22"/>
                <w:szCs w:val="28"/>
                <w:lang w:eastAsia="ja-JP"/>
              </w:rPr>
              <w:t>Tomato</w:t>
            </w:r>
          </w:p>
        </w:tc>
        <w:tc>
          <w:tcPr>
            <w:tcW w:w="1463" w:type="dxa"/>
            <w:shd w:val="clear" w:color="auto" w:fill="F6E382" w:themeFill="accent3" w:themeFillTint="99"/>
            <w:vAlign w:val="center"/>
          </w:tcPr>
          <w:p w:rsidR="007239DC" w:rsidRPr="007239DC" w:rsidRDefault="007239DC" w:rsidP="007239DC">
            <w:pPr>
              <w:spacing w:before="240" w:after="240"/>
              <w:jc w:val="center"/>
              <w:rPr>
                <w:b/>
                <w:bCs/>
                <w:color w:val="948A54"/>
                <w:sz w:val="22"/>
                <w:szCs w:val="28"/>
                <w:lang w:eastAsia="ja-JP"/>
              </w:rPr>
            </w:pPr>
            <w:r w:rsidRPr="007239DC">
              <w:rPr>
                <w:b/>
                <w:bCs/>
                <w:color w:val="943634"/>
                <w:sz w:val="22"/>
                <w:szCs w:val="28"/>
                <w:lang w:eastAsia="ja-JP"/>
              </w:rPr>
              <w:t>Cucumber</w:t>
            </w:r>
          </w:p>
        </w:tc>
        <w:tc>
          <w:tcPr>
            <w:tcW w:w="1463" w:type="dxa"/>
            <w:shd w:val="clear" w:color="auto" w:fill="F6E382" w:themeFill="accent3" w:themeFillTint="99"/>
            <w:vAlign w:val="center"/>
          </w:tcPr>
          <w:p w:rsidR="007239DC" w:rsidRPr="007239DC" w:rsidRDefault="007239DC" w:rsidP="007239DC">
            <w:pPr>
              <w:spacing w:before="240" w:after="240"/>
              <w:jc w:val="center"/>
              <w:rPr>
                <w:b/>
                <w:bCs/>
                <w:color w:val="943634"/>
                <w:sz w:val="22"/>
                <w:szCs w:val="28"/>
                <w:lang w:eastAsia="ja-JP"/>
              </w:rPr>
            </w:pPr>
            <w:proofErr w:type="spellStart"/>
            <w:r w:rsidRPr="007239DC">
              <w:rPr>
                <w:b/>
                <w:bCs/>
                <w:color w:val="943634"/>
                <w:sz w:val="22"/>
                <w:szCs w:val="28"/>
                <w:lang w:eastAsia="ja-JP"/>
              </w:rPr>
              <w:t>Longbean</w:t>
            </w:r>
            <w:proofErr w:type="spellEnd"/>
          </w:p>
        </w:tc>
        <w:tc>
          <w:tcPr>
            <w:tcW w:w="1463" w:type="dxa"/>
            <w:shd w:val="clear" w:color="auto" w:fill="F6E382" w:themeFill="accent3" w:themeFillTint="99"/>
            <w:vAlign w:val="center"/>
          </w:tcPr>
          <w:p w:rsidR="007239DC" w:rsidRPr="007239DC" w:rsidRDefault="007239DC" w:rsidP="007239DC">
            <w:pPr>
              <w:spacing w:before="240" w:after="240"/>
              <w:jc w:val="center"/>
              <w:rPr>
                <w:b/>
                <w:bCs/>
                <w:color w:val="943634"/>
                <w:sz w:val="22"/>
                <w:szCs w:val="28"/>
                <w:lang w:eastAsia="ja-JP"/>
              </w:rPr>
            </w:pPr>
            <w:r w:rsidRPr="007239DC">
              <w:rPr>
                <w:b/>
                <w:bCs/>
                <w:color w:val="943634"/>
                <w:sz w:val="22"/>
                <w:szCs w:val="28"/>
                <w:lang w:eastAsia="ja-JP"/>
              </w:rPr>
              <w:t>Eggplant</w:t>
            </w:r>
          </w:p>
        </w:tc>
        <w:tc>
          <w:tcPr>
            <w:tcW w:w="1463" w:type="dxa"/>
            <w:shd w:val="clear" w:color="auto" w:fill="F6E382" w:themeFill="accent3" w:themeFillTint="99"/>
            <w:vAlign w:val="center"/>
          </w:tcPr>
          <w:p w:rsidR="007239DC" w:rsidRPr="007239DC" w:rsidRDefault="007239DC" w:rsidP="007239DC">
            <w:pPr>
              <w:spacing w:before="240" w:after="240"/>
              <w:jc w:val="center"/>
              <w:rPr>
                <w:b/>
                <w:bCs/>
                <w:color w:val="943634"/>
                <w:sz w:val="22"/>
                <w:szCs w:val="28"/>
                <w:lang w:eastAsia="ja-JP"/>
              </w:rPr>
            </w:pPr>
            <w:r w:rsidRPr="007239DC">
              <w:rPr>
                <w:b/>
                <w:bCs/>
                <w:color w:val="943634"/>
                <w:sz w:val="22"/>
                <w:szCs w:val="28"/>
                <w:lang w:eastAsia="ja-JP"/>
              </w:rPr>
              <w:t>Cabbage</w:t>
            </w:r>
          </w:p>
        </w:tc>
        <w:tc>
          <w:tcPr>
            <w:tcW w:w="1463" w:type="dxa"/>
            <w:shd w:val="clear" w:color="auto" w:fill="F6E382" w:themeFill="accent3" w:themeFillTint="99"/>
            <w:vAlign w:val="center"/>
          </w:tcPr>
          <w:p w:rsidR="007239DC" w:rsidRPr="007239DC" w:rsidRDefault="007239DC" w:rsidP="007239DC">
            <w:pPr>
              <w:spacing w:before="240" w:after="240"/>
              <w:jc w:val="center"/>
              <w:rPr>
                <w:b/>
                <w:bCs/>
                <w:color w:val="943634"/>
                <w:sz w:val="22"/>
                <w:szCs w:val="28"/>
                <w:lang w:eastAsia="ja-JP"/>
              </w:rPr>
            </w:pPr>
            <w:proofErr w:type="spellStart"/>
            <w:r w:rsidRPr="007239DC">
              <w:rPr>
                <w:b/>
                <w:bCs/>
                <w:color w:val="943634"/>
                <w:sz w:val="22"/>
                <w:szCs w:val="28"/>
                <w:lang w:eastAsia="ja-JP"/>
              </w:rPr>
              <w:t>Kumala</w:t>
            </w:r>
            <w:proofErr w:type="spellEnd"/>
          </w:p>
        </w:tc>
        <w:tc>
          <w:tcPr>
            <w:tcW w:w="1464" w:type="dxa"/>
            <w:shd w:val="clear" w:color="auto" w:fill="F6E382" w:themeFill="accent3" w:themeFillTint="99"/>
            <w:vAlign w:val="center"/>
          </w:tcPr>
          <w:p w:rsidR="007239DC" w:rsidRPr="007239DC" w:rsidRDefault="007239DC" w:rsidP="007239DC">
            <w:pPr>
              <w:spacing w:before="240" w:after="240"/>
              <w:jc w:val="center"/>
              <w:rPr>
                <w:b/>
                <w:bCs/>
                <w:color w:val="943634"/>
                <w:sz w:val="22"/>
                <w:szCs w:val="28"/>
                <w:lang w:eastAsia="ja-JP"/>
              </w:rPr>
            </w:pPr>
            <w:r w:rsidRPr="007239DC">
              <w:rPr>
                <w:b/>
                <w:bCs/>
                <w:color w:val="943634"/>
                <w:sz w:val="22"/>
                <w:szCs w:val="28"/>
                <w:lang w:eastAsia="ja-JP"/>
              </w:rPr>
              <w:t>Cassava</w:t>
            </w:r>
          </w:p>
        </w:tc>
      </w:tr>
      <w:tr w:rsidR="007239DC" w:rsidRPr="007239DC" w:rsidTr="00724012">
        <w:trPr>
          <w:jc w:val="center"/>
        </w:trPr>
        <w:tc>
          <w:tcPr>
            <w:tcW w:w="1463" w:type="dxa"/>
            <w:shd w:val="clear" w:color="auto" w:fill="F6E382" w:themeFill="accent3" w:themeFillTint="99"/>
            <w:vAlign w:val="center"/>
          </w:tcPr>
          <w:p w:rsidR="007239DC" w:rsidRPr="007239DC" w:rsidRDefault="007239DC" w:rsidP="007239DC">
            <w:pPr>
              <w:spacing w:before="240" w:after="240"/>
              <w:jc w:val="center"/>
              <w:rPr>
                <w:b/>
                <w:bCs/>
                <w:color w:val="943634"/>
                <w:sz w:val="22"/>
                <w:szCs w:val="28"/>
                <w:lang w:eastAsia="ja-JP"/>
              </w:rPr>
            </w:pPr>
            <w:r w:rsidRPr="007239DC">
              <w:rPr>
                <w:b/>
                <w:bCs/>
                <w:color w:val="943634"/>
                <w:sz w:val="22"/>
                <w:szCs w:val="28"/>
                <w:lang w:eastAsia="ja-JP"/>
              </w:rPr>
              <w:t>Taro</w:t>
            </w:r>
          </w:p>
        </w:tc>
        <w:tc>
          <w:tcPr>
            <w:tcW w:w="1463" w:type="dxa"/>
            <w:shd w:val="clear" w:color="auto" w:fill="F6E382" w:themeFill="accent3" w:themeFillTint="99"/>
            <w:vAlign w:val="center"/>
          </w:tcPr>
          <w:p w:rsidR="007239DC" w:rsidRPr="007239DC" w:rsidRDefault="007239DC" w:rsidP="007239DC">
            <w:pPr>
              <w:spacing w:before="240" w:after="240"/>
              <w:jc w:val="center"/>
              <w:rPr>
                <w:b/>
                <w:bCs/>
                <w:color w:val="943634"/>
                <w:sz w:val="22"/>
                <w:szCs w:val="28"/>
                <w:lang w:eastAsia="ja-JP"/>
              </w:rPr>
            </w:pPr>
            <w:r w:rsidRPr="007239DC">
              <w:rPr>
                <w:b/>
                <w:bCs/>
                <w:color w:val="943634"/>
                <w:sz w:val="22"/>
                <w:szCs w:val="28"/>
                <w:lang w:eastAsia="ja-JP"/>
              </w:rPr>
              <w:t>Maize</w:t>
            </w:r>
          </w:p>
        </w:tc>
        <w:tc>
          <w:tcPr>
            <w:tcW w:w="1463" w:type="dxa"/>
            <w:shd w:val="clear" w:color="auto" w:fill="F6E382" w:themeFill="accent3" w:themeFillTint="99"/>
            <w:vAlign w:val="center"/>
          </w:tcPr>
          <w:p w:rsidR="007239DC" w:rsidRPr="007239DC" w:rsidRDefault="007239DC" w:rsidP="007239DC">
            <w:pPr>
              <w:spacing w:before="240" w:after="240"/>
              <w:jc w:val="center"/>
              <w:rPr>
                <w:b/>
                <w:bCs/>
                <w:color w:val="943634"/>
                <w:sz w:val="22"/>
                <w:szCs w:val="28"/>
                <w:lang w:eastAsia="ja-JP"/>
              </w:rPr>
            </w:pPr>
            <w:r w:rsidRPr="007239DC">
              <w:rPr>
                <w:b/>
                <w:bCs/>
                <w:color w:val="943634"/>
                <w:sz w:val="22"/>
                <w:szCs w:val="28"/>
                <w:lang w:eastAsia="ja-JP"/>
              </w:rPr>
              <w:t>Watermelon</w:t>
            </w:r>
          </w:p>
        </w:tc>
        <w:tc>
          <w:tcPr>
            <w:tcW w:w="1463" w:type="dxa"/>
            <w:shd w:val="clear" w:color="auto" w:fill="F6E382" w:themeFill="accent3" w:themeFillTint="99"/>
            <w:vAlign w:val="center"/>
          </w:tcPr>
          <w:p w:rsidR="007239DC" w:rsidRPr="007239DC" w:rsidRDefault="007239DC" w:rsidP="007239DC">
            <w:pPr>
              <w:spacing w:before="240" w:after="240"/>
              <w:jc w:val="center"/>
              <w:rPr>
                <w:b/>
                <w:bCs/>
                <w:color w:val="943634"/>
                <w:sz w:val="22"/>
                <w:szCs w:val="28"/>
                <w:lang w:eastAsia="ja-JP"/>
              </w:rPr>
            </w:pPr>
            <w:r w:rsidRPr="007239DC">
              <w:rPr>
                <w:b/>
                <w:bCs/>
                <w:color w:val="943634"/>
                <w:sz w:val="22"/>
                <w:szCs w:val="28"/>
                <w:lang w:eastAsia="ja-JP"/>
              </w:rPr>
              <w:t>Capsicum</w:t>
            </w:r>
          </w:p>
        </w:tc>
        <w:tc>
          <w:tcPr>
            <w:tcW w:w="1463" w:type="dxa"/>
            <w:shd w:val="clear" w:color="auto" w:fill="F6E382" w:themeFill="accent3" w:themeFillTint="99"/>
            <w:vAlign w:val="center"/>
          </w:tcPr>
          <w:p w:rsidR="007239DC" w:rsidRPr="007239DC" w:rsidRDefault="007239DC" w:rsidP="007239DC">
            <w:pPr>
              <w:spacing w:before="240" w:after="240"/>
              <w:jc w:val="center"/>
              <w:rPr>
                <w:b/>
                <w:bCs/>
                <w:color w:val="943634"/>
                <w:sz w:val="22"/>
                <w:szCs w:val="28"/>
                <w:lang w:eastAsia="ja-JP"/>
              </w:rPr>
            </w:pPr>
            <w:r w:rsidRPr="007239DC">
              <w:rPr>
                <w:b/>
                <w:bCs/>
                <w:color w:val="943634"/>
                <w:sz w:val="22"/>
                <w:szCs w:val="28"/>
                <w:lang w:eastAsia="ja-JP"/>
              </w:rPr>
              <w:t>Okra</w:t>
            </w:r>
          </w:p>
        </w:tc>
        <w:tc>
          <w:tcPr>
            <w:tcW w:w="1463" w:type="dxa"/>
            <w:shd w:val="clear" w:color="auto" w:fill="F6E382" w:themeFill="accent3" w:themeFillTint="99"/>
            <w:vAlign w:val="center"/>
          </w:tcPr>
          <w:p w:rsidR="007239DC" w:rsidRPr="007239DC" w:rsidRDefault="007239DC" w:rsidP="007239DC">
            <w:pPr>
              <w:spacing w:before="240" w:after="240"/>
              <w:jc w:val="center"/>
              <w:rPr>
                <w:b/>
                <w:bCs/>
                <w:color w:val="943634"/>
                <w:sz w:val="22"/>
                <w:szCs w:val="28"/>
                <w:lang w:eastAsia="ja-JP"/>
              </w:rPr>
            </w:pPr>
            <w:proofErr w:type="spellStart"/>
            <w:r w:rsidRPr="007239DC">
              <w:rPr>
                <w:b/>
                <w:bCs/>
                <w:color w:val="943634"/>
                <w:sz w:val="22"/>
                <w:szCs w:val="28"/>
                <w:lang w:eastAsia="ja-JP"/>
              </w:rPr>
              <w:t>Vudi</w:t>
            </w:r>
            <w:proofErr w:type="spellEnd"/>
          </w:p>
        </w:tc>
        <w:tc>
          <w:tcPr>
            <w:tcW w:w="1464" w:type="dxa"/>
            <w:shd w:val="clear" w:color="auto" w:fill="F6E382" w:themeFill="accent3" w:themeFillTint="99"/>
            <w:vAlign w:val="center"/>
          </w:tcPr>
          <w:p w:rsidR="007239DC" w:rsidRPr="007239DC" w:rsidRDefault="007239DC" w:rsidP="007239DC">
            <w:pPr>
              <w:spacing w:before="240" w:after="240"/>
              <w:jc w:val="center"/>
              <w:rPr>
                <w:b/>
                <w:bCs/>
                <w:color w:val="943634"/>
                <w:sz w:val="22"/>
                <w:szCs w:val="28"/>
                <w:lang w:eastAsia="ja-JP"/>
              </w:rPr>
            </w:pPr>
            <w:r w:rsidRPr="007239DC">
              <w:rPr>
                <w:b/>
                <w:bCs/>
                <w:color w:val="943634"/>
                <w:sz w:val="22"/>
                <w:szCs w:val="28"/>
                <w:lang w:eastAsia="ja-JP"/>
              </w:rPr>
              <w:t>Tivoli</w:t>
            </w:r>
          </w:p>
        </w:tc>
      </w:tr>
    </w:tbl>
    <w:p w:rsidR="007239DC" w:rsidRPr="007239DC" w:rsidRDefault="007239DC" w:rsidP="007239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Cordia New"/>
          <w:sz w:val="22"/>
          <w:szCs w:val="28"/>
          <w:bdr w:val="none" w:sz="0" w:space="0" w:color="auto"/>
          <w:lang w:eastAsia="ja-JP" w:bidi="th-TH"/>
        </w:rPr>
      </w:pPr>
    </w:p>
    <w:p w:rsidR="007239DC" w:rsidRPr="007239DC" w:rsidRDefault="007239DC" w:rsidP="007239D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MS Mincho" w:hAnsi="Calibri" w:cs="Cordia New"/>
          <w:b/>
          <w:bCs/>
          <w:sz w:val="22"/>
          <w:szCs w:val="28"/>
          <w:bdr w:val="none" w:sz="0" w:space="0" w:color="auto"/>
          <w:lang w:eastAsia="ja-JP" w:bidi="th-TH"/>
        </w:rPr>
      </w:pPr>
      <w:r w:rsidRPr="007239DC">
        <w:rPr>
          <w:rFonts w:ascii="Calibri" w:eastAsia="MS Mincho" w:hAnsi="Calibri" w:cs="Cordia New"/>
          <w:b/>
          <w:bCs/>
          <w:noProof/>
          <w:sz w:val="22"/>
          <w:szCs w:val="28"/>
          <w:bdr w:val="none" w:sz="0" w:space="0" w:color="auto"/>
          <w:lang w:val="en-NZ" w:eastAsia="en-NZ"/>
        </w:rPr>
        <w:drawing>
          <wp:inline distT="0" distB="0" distL="0" distR="0" wp14:anchorId="5D15838C" wp14:editId="1D648421">
            <wp:extent cx="3181350" cy="1724025"/>
            <wp:effectExtent l="0" t="0" r="0" b="0"/>
            <wp:docPr id="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gridCol w:w="4677"/>
      </w:tblGrid>
      <w:tr w:rsidR="007239DC" w:rsidRPr="007239DC" w:rsidTr="00724012">
        <w:tc>
          <w:tcPr>
            <w:tcW w:w="5341" w:type="dxa"/>
          </w:tcPr>
          <w:p w:rsidR="007239DC" w:rsidRPr="007239DC" w:rsidRDefault="007239DC" w:rsidP="007239DC">
            <w:pPr>
              <w:rPr>
                <w:b/>
                <w:bCs/>
                <w:lang w:eastAsia="ja-JP"/>
              </w:rPr>
            </w:pPr>
          </w:p>
          <w:p w:rsidR="007239DC" w:rsidRPr="007239DC" w:rsidRDefault="007239DC" w:rsidP="007239DC">
            <w:pPr>
              <w:rPr>
                <w:b/>
                <w:bCs/>
                <w:lang w:eastAsia="ja-JP"/>
              </w:rPr>
            </w:pPr>
            <w:r w:rsidRPr="007239DC">
              <w:rPr>
                <w:b/>
                <w:bCs/>
                <w:lang w:eastAsia="ja-JP"/>
              </w:rPr>
              <w:t xml:space="preserve">Produce were: </w:t>
            </w:r>
          </w:p>
          <w:p w:rsidR="007239DC" w:rsidRPr="007239DC" w:rsidRDefault="007239DC" w:rsidP="007239DC">
            <w:pPr>
              <w:rPr>
                <w:b/>
                <w:bCs/>
                <w:sz w:val="22"/>
                <w:szCs w:val="28"/>
                <w:lang w:eastAsia="ja-JP"/>
              </w:rPr>
            </w:pPr>
            <w:r w:rsidRPr="007239DC">
              <w:rPr>
                <w:noProof/>
                <w:sz w:val="22"/>
                <w:szCs w:val="28"/>
                <w:lang w:val="en-NZ" w:eastAsia="en-NZ"/>
              </w:rPr>
              <w:drawing>
                <wp:inline distT="0" distB="0" distL="0" distR="0" wp14:anchorId="342D998A" wp14:editId="54681BC6">
                  <wp:extent cx="3057525" cy="2114550"/>
                  <wp:effectExtent l="0" t="0" r="0" b="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c>
          <w:tcPr>
            <w:tcW w:w="5341" w:type="dxa"/>
          </w:tcPr>
          <w:p w:rsidR="007239DC" w:rsidRPr="007239DC" w:rsidRDefault="007239DC" w:rsidP="007239DC">
            <w:pPr>
              <w:rPr>
                <w:b/>
                <w:bCs/>
                <w:lang w:eastAsia="ja-JP"/>
              </w:rPr>
            </w:pPr>
          </w:p>
          <w:p w:rsidR="007239DC" w:rsidRPr="007239DC" w:rsidRDefault="007239DC" w:rsidP="007239DC">
            <w:pPr>
              <w:rPr>
                <w:b/>
                <w:bCs/>
                <w:lang w:eastAsia="ja-JP"/>
              </w:rPr>
            </w:pPr>
            <w:r w:rsidRPr="007239DC">
              <w:rPr>
                <w:b/>
                <w:bCs/>
                <w:lang w:eastAsia="ja-JP"/>
              </w:rPr>
              <w:t>Income from selling:</w:t>
            </w:r>
          </w:p>
          <w:p w:rsidR="007239DC" w:rsidRPr="007239DC" w:rsidRDefault="007239DC" w:rsidP="007239DC">
            <w:pPr>
              <w:rPr>
                <w:b/>
                <w:bCs/>
                <w:lang w:eastAsia="ja-JP"/>
              </w:rPr>
            </w:pPr>
          </w:p>
          <w:tbl>
            <w:tblPr>
              <w:tblStyle w:val="TableGrid1"/>
              <w:tblpPr w:leftFromText="180" w:rightFromText="180" w:vertAnchor="text" w:horzAnchor="margin" w:tblpY="82"/>
              <w:tblOverlap w:val="never"/>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2186"/>
              <w:gridCol w:w="2185"/>
            </w:tblGrid>
            <w:tr w:rsidR="007239DC" w:rsidRPr="007239DC" w:rsidTr="00724012">
              <w:tc>
                <w:tcPr>
                  <w:tcW w:w="2439" w:type="dxa"/>
                  <w:shd w:val="clear" w:color="auto" w:fill="ACACAC" w:themeFill="background2" w:themeFillShade="E6"/>
                </w:tcPr>
                <w:p w:rsidR="007239DC" w:rsidRPr="007239DC" w:rsidRDefault="007239DC" w:rsidP="007239DC">
                  <w:pPr>
                    <w:snapToGrid w:val="0"/>
                    <w:spacing w:before="60" w:after="60"/>
                    <w:jc w:val="right"/>
                    <w:rPr>
                      <w:b/>
                      <w:bCs/>
                      <w:lang w:eastAsia="ja-JP"/>
                    </w:rPr>
                  </w:pPr>
                  <w:r w:rsidRPr="007239DC">
                    <w:rPr>
                      <w:b/>
                      <w:bCs/>
                      <w:lang w:eastAsia="ja-JP"/>
                    </w:rPr>
                    <w:t>&lt;$100</w:t>
                  </w:r>
                </w:p>
              </w:tc>
              <w:tc>
                <w:tcPr>
                  <w:tcW w:w="2424" w:type="dxa"/>
                  <w:shd w:val="clear" w:color="auto" w:fill="ACACAC" w:themeFill="background2" w:themeFillShade="E6"/>
                </w:tcPr>
                <w:p w:rsidR="007239DC" w:rsidRPr="007239DC" w:rsidRDefault="007239DC" w:rsidP="007239DC">
                  <w:pPr>
                    <w:spacing w:before="60" w:after="60"/>
                    <w:rPr>
                      <w:b/>
                      <w:bCs/>
                      <w:lang w:eastAsia="ja-JP"/>
                    </w:rPr>
                  </w:pPr>
                  <w:r w:rsidRPr="007239DC">
                    <w:rPr>
                      <w:b/>
                      <w:bCs/>
                      <w:lang w:eastAsia="ja-JP"/>
                    </w:rPr>
                    <w:t>3 groups</w:t>
                  </w:r>
                </w:p>
              </w:tc>
            </w:tr>
            <w:tr w:rsidR="007239DC" w:rsidRPr="007239DC" w:rsidTr="00724012">
              <w:tc>
                <w:tcPr>
                  <w:tcW w:w="2439" w:type="dxa"/>
                  <w:shd w:val="clear" w:color="auto" w:fill="8F8F8F" w:themeFill="background2" w:themeFillShade="BF"/>
                </w:tcPr>
                <w:p w:rsidR="007239DC" w:rsidRPr="007239DC" w:rsidRDefault="007239DC" w:rsidP="007239DC">
                  <w:pPr>
                    <w:snapToGrid w:val="0"/>
                    <w:spacing w:before="60" w:after="60"/>
                    <w:jc w:val="right"/>
                    <w:rPr>
                      <w:b/>
                      <w:bCs/>
                      <w:lang w:eastAsia="ja-JP"/>
                    </w:rPr>
                  </w:pPr>
                  <w:r w:rsidRPr="007239DC">
                    <w:rPr>
                      <w:b/>
                      <w:bCs/>
                      <w:lang w:eastAsia="ja-JP"/>
                    </w:rPr>
                    <w:t>$100-$200</w:t>
                  </w:r>
                </w:p>
              </w:tc>
              <w:tc>
                <w:tcPr>
                  <w:tcW w:w="2424" w:type="dxa"/>
                  <w:shd w:val="clear" w:color="auto" w:fill="8F8F8F" w:themeFill="background2" w:themeFillShade="BF"/>
                </w:tcPr>
                <w:p w:rsidR="007239DC" w:rsidRPr="007239DC" w:rsidRDefault="007239DC" w:rsidP="007239DC">
                  <w:pPr>
                    <w:spacing w:before="60" w:after="60"/>
                    <w:rPr>
                      <w:b/>
                      <w:bCs/>
                      <w:lang w:eastAsia="ja-JP"/>
                    </w:rPr>
                  </w:pPr>
                  <w:r w:rsidRPr="007239DC">
                    <w:rPr>
                      <w:b/>
                      <w:bCs/>
                      <w:lang w:eastAsia="ja-JP"/>
                    </w:rPr>
                    <w:t>4</w:t>
                  </w:r>
                </w:p>
              </w:tc>
            </w:tr>
            <w:tr w:rsidR="007239DC" w:rsidRPr="007239DC" w:rsidTr="00724012">
              <w:tc>
                <w:tcPr>
                  <w:tcW w:w="2439" w:type="dxa"/>
                  <w:shd w:val="clear" w:color="auto" w:fill="5F5F5F" w:themeFill="background2" w:themeFillShade="80"/>
                </w:tcPr>
                <w:p w:rsidR="007239DC" w:rsidRPr="007239DC" w:rsidRDefault="007239DC" w:rsidP="007239DC">
                  <w:pPr>
                    <w:snapToGrid w:val="0"/>
                    <w:spacing w:before="60" w:after="60"/>
                    <w:jc w:val="right"/>
                    <w:rPr>
                      <w:b/>
                      <w:bCs/>
                      <w:color w:val="FFFFFF"/>
                      <w:lang w:eastAsia="ja-JP"/>
                    </w:rPr>
                  </w:pPr>
                  <w:r w:rsidRPr="007239DC">
                    <w:rPr>
                      <w:b/>
                      <w:bCs/>
                      <w:color w:val="FFFFFF"/>
                      <w:lang w:eastAsia="ja-JP"/>
                    </w:rPr>
                    <w:t>$200-$300</w:t>
                  </w:r>
                </w:p>
              </w:tc>
              <w:tc>
                <w:tcPr>
                  <w:tcW w:w="2424" w:type="dxa"/>
                  <w:shd w:val="clear" w:color="auto" w:fill="5F5F5F" w:themeFill="background2" w:themeFillShade="80"/>
                </w:tcPr>
                <w:p w:rsidR="007239DC" w:rsidRPr="007239DC" w:rsidRDefault="007239DC" w:rsidP="007239DC">
                  <w:pPr>
                    <w:spacing w:before="60" w:after="60"/>
                    <w:rPr>
                      <w:b/>
                      <w:bCs/>
                      <w:color w:val="FFFFFF"/>
                      <w:lang w:eastAsia="ja-JP"/>
                    </w:rPr>
                  </w:pPr>
                  <w:r w:rsidRPr="007239DC">
                    <w:rPr>
                      <w:b/>
                      <w:bCs/>
                      <w:color w:val="FFFFFF"/>
                      <w:lang w:eastAsia="ja-JP"/>
                    </w:rPr>
                    <w:t>4</w:t>
                  </w:r>
                </w:p>
              </w:tc>
            </w:tr>
            <w:tr w:rsidR="007239DC" w:rsidRPr="007239DC" w:rsidTr="00724012">
              <w:tc>
                <w:tcPr>
                  <w:tcW w:w="2439" w:type="dxa"/>
                  <w:shd w:val="clear" w:color="auto" w:fill="2F2F2F" w:themeFill="background2" w:themeFillShade="40"/>
                </w:tcPr>
                <w:p w:rsidR="007239DC" w:rsidRPr="007239DC" w:rsidRDefault="007239DC" w:rsidP="007239DC">
                  <w:pPr>
                    <w:snapToGrid w:val="0"/>
                    <w:spacing w:before="60" w:after="60"/>
                    <w:jc w:val="right"/>
                    <w:rPr>
                      <w:b/>
                      <w:bCs/>
                      <w:color w:val="FFFFFF"/>
                      <w:lang w:eastAsia="ja-JP"/>
                    </w:rPr>
                  </w:pPr>
                  <w:r w:rsidRPr="007239DC">
                    <w:rPr>
                      <w:b/>
                      <w:bCs/>
                      <w:color w:val="FFFFFF"/>
                      <w:lang w:eastAsia="ja-JP"/>
                    </w:rPr>
                    <w:t>&gt;$300</w:t>
                  </w:r>
                </w:p>
              </w:tc>
              <w:tc>
                <w:tcPr>
                  <w:tcW w:w="2424" w:type="dxa"/>
                  <w:shd w:val="clear" w:color="auto" w:fill="2F2F2F" w:themeFill="background2" w:themeFillShade="40"/>
                </w:tcPr>
                <w:p w:rsidR="007239DC" w:rsidRPr="007239DC" w:rsidRDefault="007239DC" w:rsidP="007239DC">
                  <w:pPr>
                    <w:spacing w:before="60" w:after="60"/>
                    <w:rPr>
                      <w:color w:val="FFFFFF"/>
                      <w:lang w:eastAsia="ja-JP"/>
                    </w:rPr>
                  </w:pPr>
                  <w:r w:rsidRPr="007239DC">
                    <w:rPr>
                      <w:color w:val="FFFFFF"/>
                      <w:lang w:eastAsia="ja-JP"/>
                    </w:rPr>
                    <w:t>1</w:t>
                  </w:r>
                </w:p>
              </w:tc>
            </w:tr>
          </w:tbl>
          <w:p w:rsidR="007239DC" w:rsidRPr="007239DC" w:rsidRDefault="007239DC" w:rsidP="007239DC">
            <w:pPr>
              <w:rPr>
                <w:b/>
                <w:bCs/>
                <w:sz w:val="22"/>
                <w:szCs w:val="28"/>
                <w:lang w:eastAsia="ja-JP"/>
              </w:rPr>
            </w:pPr>
          </w:p>
        </w:tc>
      </w:tr>
    </w:tbl>
    <w:p w:rsidR="007239DC" w:rsidRPr="007239DC" w:rsidRDefault="007239DC" w:rsidP="007239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Cordia New"/>
          <w:b/>
          <w:bCs/>
          <w:sz w:val="26"/>
          <w:szCs w:val="26"/>
          <w:bdr w:val="none" w:sz="0" w:space="0" w:color="auto"/>
          <w:lang w:eastAsia="ja-JP" w:bidi="th-TH"/>
        </w:rPr>
      </w:pPr>
    </w:p>
    <w:p w:rsidR="007239DC" w:rsidRPr="007239DC" w:rsidRDefault="007239DC" w:rsidP="007239D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MS Mincho" w:hAnsi="Calibri" w:cs="Cordia New"/>
          <w:b/>
          <w:bCs/>
          <w:sz w:val="26"/>
          <w:szCs w:val="26"/>
          <w:bdr w:val="none" w:sz="0" w:space="0" w:color="auto"/>
          <w:lang w:eastAsia="ja-JP" w:bidi="th-TH"/>
        </w:rPr>
      </w:pPr>
      <w:r w:rsidRPr="007239DC">
        <w:rPr>
          <w:rFonts w:ascii="Calibri" w:eastAsia="MS Mincho" w:hAnsi="Calibri" w:cs="Cordia New"/>
          <w:b/>
          <w:bCs/>
          <w:sz w:val="26"/>
          <w:szCs w:val="26"/>
          <w:bdr w:val="none" w:sz="0" w:space="0" w:color="auto"/>
          <w:lang w:eastAsia="ja-JP" w:bidi="th-TH"/>
        </w:rPr>
        <w:t>ECONOMIC AND SOCIAL BENEFIT</w:t>
      </w:r>
    </w:p>
    <w:p w:rsidR="007239DC" w:rsidRPr="007239DC" w:rsidRDefault="007239DC" w:rsidP="007239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Cordia New"/>
          <w:sz w:val="22"/>
          <w:szCs w:val="28"/>
          <w:bdr w:val="none" w:sz="0" w:space="0" w:color="auto"/>
          <w:lang w:eastAsia="ja-JP" w:bidi="th-TH"/>
        </w:rPr>
      </w:pPr>
    </w:p>
    <w:tbl>
      <w:tblPr>
        <w:tblStyle w:val="TableGrid1"/>
        <w:tblW w:w="0" w:type="auto"/>
        <w:jc w:val="center"/>
        <w:tblInd w:w="44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9510"/>
      </w:tblGrid>
      <w:tr w:rsidR="007239DC" w:rsidRPr="007239DC" w:rsidTr="00724012">
        <w:trPr>
          <w:jc w:val="center"/>
        </w:trPr>
        <w:tc>
          <w:tcPr>
            <w:tcW w:w="10236" w:type="dxa"/>
            <w:shd w:val="clear" w:color="auto" w:fill="F6E382" w:themeFill="accent3" w:themeFillTint="99"/>
          </w:tcPr>
          <w:p w:rsidR="007239DC" w:rsidRPr="007239DC" w:rsidRDefault="007239DC" w:rsidP="007239DC">
            <w:pPr>
              <w:snapToGrid w:val="0"/>
              <w:spacing w:before="60" w:after="60"/>
              <w:jc w:val="center"/>
              <w:rPr>
                <w:lang w:eastAsia="ja-JP"/>
              </w:rPr>
            </w:pPr>
            <w:r w:rsidRPr="007239DC">
              <w:rPr>
                <w:lang w:eastAsia="ja-JP"/>
              </w:rPr>
              <w:t>Women, men, youth, children, other villagers were supportive and worked together/ took sp</w:t>
            </w:r>
            <w:r w:rsidRPr="007239DC">
              <w:rPr>
                <w:lang w:eastAsia="ja-JP"/>
              </w:rPr>
              <w:t>e</w:t>
            </w:r>
            <w:r w:rsidRPr="007239DC">
              <w:rPr>
                <w:lang w:eastAsia="ja-JP"/>
              </w:rPr>
              <w:t>cific roles (e.g. land clearing or fencing by men)</w:t>
            </w:r>
          </w:p>
        </w:tc>
      </w:tr>
      <w:tr w:rsidR="007239DC" w:rsidRPr="007239DC" w:rsidTr="00724012">
        <w:trPr>
          <w:jc w:val="center"/>
        </w:trPr>
        <w:tc>
          <w:tcPr>
            <w:tcW w:w="10236" w:type="dxa"/>
          </w:tcPr>
          <w:p w:rsidR="007239DC" w:rsidRPr="007239DC" w:rsidRDefault="007239DC" w:rsidP="007239DC">
            <w:pPr>
              <w:snapToGrid w:val="0"/>
              <w:spacing w:before="60" w:after="60"/>
              <w:jc w:val="center"/>
              <w:rPr>
                <w:lang w:eastAsia="ja-JP"/>
              </w:rPr>
            </w:pPr>
            <w:r w:rsidRPr="007239DC">
              <w:rPr>
                <w:lang w:eastAsia="ja-JP"/>
              </w:rPr>
              <w:lastRenderedPageBreak/>
              <w:t>Income were spent for village commitment; invested to small business; kept as savings</w:t>
            </w:r>
          </w:p>
        </w:tc>
      </w:tr>
      <w:tr w:rsidR="007239DC" w:rsidRPr="007239DC" w:rsidTr="00724012">
        <w:trPr>
          <w:jc w:val="center"/>
        </w:trPr>
        <w:tc>
          <w:tcPr>
            <w:tcW w:w="10236" w:type="dxa"/>
            <w:shd w:val="clear" w:color="auto" w:fill="F6E382" w:themeFill="accent3" w:themeFillTint="99"/>
          </w:tcPr>
          <w:p w:rsidR="007239DC" w:rsidRPr="007239DC" w:rsidRDefault="007239DC" w:rsidP="007239DC">
            <w:pPr>
              <w:snapToGrid w:val="0"/>
              <w:spacing w:before="60" w:after="60"/>
              <w:jc w:val="center"/>
              <w:rPr>
                <w:lang w:eastAsia="ja-JP"/>
              </w:rPr>
            </w:pPr>
            <w:r w:rsidRPr="007239DC">
              <w:rPr>
                <w:lang w:eastAsia="ja-JP"/>
              </w:rPr>
              <w:t>Children helped farm and earned stationary</w:t>
            </w:r>
          </w:p>
        </w:tc>
      </w:tr>
      <w:tr w:rsidR="007239DC" w:rsidRPr="007239DC" w:rsidTr="00724012">
        <w:trPr>
          <w:jc w:val="center"/>
        </w:trPr>
        <w:tc>
          <w:tcPr>
            <w:tcW w:w="10236" w:type="dxa"/>
          </w:tcPr>
          <w:p w:rsidR="007239DC" w:rsidRPr="007239DC" w:rsidRDefault="007239DC" w:rsidP="007239DC">
            <w:pPr>
              <w:snapToGrid w:val="0"/>
              <w:spacing w:before="60" w:after="60"/>
              <w:jc w:val="center"/>
              <w:rPr>
                <w:lang w:eastAsia="ja-JP"/>
              </w:rPr>
            </w:pPr>
            <w:r w:rsidRPr="007239DC">
              <w:rPr>
                <w:lang w:eastAsia="ja-JP"/>
              </w:rPr>
              <w:t>Youth groups were paid for their assistance to the group</w:t>
            </w:r>
          </w:p>
        </w:tc>
      </w:tr>
      <w:tr w:rsidR="007239DC" w:rsidRPr="007239DC" w:rsidTr="00724012">
        <w:trPr>
          <w:jc w:val="center"/>
        </w:trPr>
        <w:tc>
          <w:tcPr>
            <w:tcW w:w="10236" w:type="dxa"/>
            <w:shd w:val="clear" w:color="auto" w:fill="F6E382" w:themeFill="accent3" w:themeFillTint="99"/>
          </w:tcPr>
          <w:p w:rsidR="007239DC" w:rsidRPr="007239DC" w:rsidRDefault="007239DC" w:rsidP="007239DC">
            <w:pPr>
              <w:snapToGrid w:val="0"/>
              <w:spacing w:before="60" w:after="60"/>
              <w:jc w:val="center"/>
              <w:rPr>
                <w:lang w:eastAsia="ja-JP"/>
              </w:rPr>
            </w:pPr>
            <w:r w:rsidRPr="007239DC">
              <w:rPr>
                <w:lang w:eastAsia="ja-JP"/>
              </w:rPr>
              <w:t>Unemployed youth motivated and proud</w:t>
            </w:r>
          </w:p>
        </w:tc>
      </w:tr>
      <w:tr w:rsidR="007239DC" w:rsidRPr="007239DC" w:rsidTr="00724012">
        <w:trPr>
          <w:jc w:val="center"/>
        </w:trPr>
        <w:tc>
          <w:tcPr>
            <w:tcW w:w="10236" w:type="dxa"/>
          </w:tcPr>
          <w:p w:rsidR="007239DC" w:rsidRPr="007239DC" w:rsidRDefault="007239DC" w:rsidP="007239DC">
            <w:pPr>
              <w:snapToGrid w:val="0"/>
              <w:spacing w:before="60" w:after="60"/>
              <w:jc w:val="center"/>
              <w:rPr>
                <w:lang w:eastAsia="ja-JP"/>
              </w:rPr>
            </w:pPr>
            <w:r w:rsidRPr="007239DC">
              <w:rPr>
                <w:lang w:eastAsia="ja-JP"/>
              </w:rPr>
              <w:t>Reduced expenses of families for buying vegetables from the market, saved</w:t>
            </w:r>
          </w:p>
        </w:tc>
      </w:tr>
      <w:tr w:rsidR="007239DC" w:rsidRPr="007239DC" w:rsidTr="00724012">
        <w:trPr>
          <w:jc w:val="center"/>
        </w:trPr>
        <w:tc>
          <w:tcPr>
            <w:tcW w:w="10236" w:type="dxa"/>
            <w:tcBorders>
              <w:bottom w:val="single" w:sz="24" w:space="0" w:color="FFFFFF" w:themeColor="background1"/>
            </w:tcBorders>
            <w:shd w:val="clear" w:color="auto" w:fill="F6E382" w:themeFill="accent3" w:themeFillTint="99"/>
          </w:tcPr>
          <w:p w:rsidR="007239DC" w:rsidRPr="007239DC" w:rsidRDefault="007239DC" w:rsidP="007239DC">
            <w:pPr>
              <w:snapToGrid w:val="0"/>
              <w:spacing w:before="60" w:after="60"/>
              <w:jc w:val="center"/>
              <w:rPr>
                <w:lang w:eastAsia="ja-JP"/>
              </w:rPr>
            </w:pPr>
            <w:r w:rsidRPr="007239DC">
              <w:rPr>
                <w:lang w:eastAsia="ja-JP"/>
              </w:rPr>
              <w:t>Healthier meals for families and children at school</w:t>
            </w:r>
          </w:p>
        </w:tc>
      </w:tr>
      <w:tr w:rsidR="007239DC" w:rsidRPr="007239DC" w:rsidTr="00724012">
        <w:trPr>
          <w:jc w:val="center"/>
        </w:trPr>
        <w:tc>
          <w:tcPr>
            <w:tcW w:w="10236" w:type="dxa"/>
            <w:tcBorders>
              <w:bottom w:val="single" w:sz="18" w:space="0" w:color="F6E382" w:themeColor="accent3" w:themeTint="99"/>
            </w:tcBorders>
          </w:tcPr>
          <w:p w:rsidR="007239DC" w:rsidRPr="007239DC" w:rsidRDefault="007239DC" w:rsidP="007239DC">
            <w:pPr>
              <w:snapToGrid w:val="0"/>
              <w:spacing w:before="60" w:after="60"/>
              <w:jc w:val="center"/>
              <w:rPr>
                <w:lang w:eastAsia="ja-JP"/>
              </w:rPr>
            </w:pPr>
            <w:r w:rsidRPr="007239DC">
              <w:rPr>
                <w:lang w:eastAsia="ja-JP"/>
              </w:rPr>
              <w:t>Drainage system improved</w:t>
            </w:r>
          </w:p>
        </w:tc>
      </w:tr>
    </w:tbl>
    <w:p w:rsidR="007239DC" w:rsidRPr="007239DC" w:rsidRDefault="007239DC" w:rsidP="007239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Cordia New"/>
          <w:sz w:val="22"/>
          <w:szCs w:val="28"/>
          <w:bdr w:val="none" w:sz="0" w:space="0" w:color="auto"/>
          <w:lang w:eastAsia="ja-JP" w:bidi="th-TH"/>
        </w:rPr>
      </w:pPr>
    </w:p>
    <w:p w:rsidR="00A64851" w:rsidRDefault="00A64851">
      <w:pPr>
        <w:rPr>
          <w:rFonts w:eastAsia="Times New Roman"/>
        </w:rPr>
      </w:pPr>
      <w:r>
        <w:rPr>
          <w:rFonts w:eastAsia="Times New Roman"/>
        </w:rPr>
        <w:br w:type="page"/>
      </w:r>
    </w:p>
    <w:p w:rsidR="00A64851" w:rsidRPr="00A64851" w:rsidRDefault="00A64851" w:rsidP="00A64851">
      <w:pPr>
        <w:pStyle w:val="Heading1"/>
        <w:rPr>
          <w:rFonts w:ascii="Times New Roman" w:hAnsi="Times New Roman" w:cs="Times New Roman"/>
          <w:color w:val="auto"/>
          <w:sz w:val="24"/>
          <w:szCs w:val="24"/>
        </w:rPr>
      </w:pPr>
      <w:bookmarkStart w:id="10" w:name="_Toc404615567"/>
      <w:r w:rsidRPr="00A64851">
        <w:rPr>
          <w:rFonts w:ascii="Times New Roman" w:hAnsi="Times New Roman" w:cs="Times New Roman"/>
          <w:color w:val="auto"/>
          <w:sz w:val="24"/>
          <w:szCs w:val="24"/>
        </w:rPr>
        <w:lastRenderedPageBreak/>
        <w:t>ANNEXII: 2015 Annual Work Plan</w:t>
      </w:r>
      <w:bookmarkEnd w:id="10"/>
      <w:r w:rsidRPr="00A64851">
        <w:rPr>
          <w:rFonts w:ascii="Times New Roman" w:hAnsi="Times New Roman" w:cs="Times New Roman"/>
          <w:color w:val="auto"/>
          <w:sz w:val="24"/>
          <w:szCs w:val="24"/>
        </w:rPr>
        <w:t xml:space="preserve"> </w:t>
      </w:r>
    </w:p>
    <w:p w:rsidR="009813F0" w:rsidRPr="009813F0" w:rsidRDefault="009813F0" w:rsidP="009813F0">
      <w:pPr>
        <w:keepNext/>
        <w:pBdr>
          <w:top w:val="single" w:sz="4" w:space="1" w:color="auto"/>
          <w:left w:val="none" w:sz="0" w:space="0" w:color="auto"/>
          <w:bottom w:val="none" w:sz="0" w:space="0" w:color="auto"/>
          <w:right w:val="none" w:sz="0" w:space="0" w:color="auto"/>
          <w:between w:val="none" w:sz="0" w:space="0" w:color="auto"/>
          <w:bar w:val="none" w:sz="0" w:color="auto"/>
        </w:pBdr>
        <w:suppressAutoHyphens/>
        <w:spacing w:before="104" w:after="226"/>
        <w:ind w:left="720" w:hanging="720"/>
        <w:jc w:val="both"/>
        <w:outlineLvl w:val="0"/>
        <w:rPr>
          <w:rFonts w:ascii="Calibri" w:eastAsia="Times New Roman" w:hAnsi="Calibri"/>
          <w:b/>
          <w:smallCaps/>
          <w:spacing w:val="-2"/>
          <w:bdr w:val="none" w:sz="0" w:space="0" w:color="auto"/>
          <w:lang w:val="en-GB" w:eastAsia="x-none"/>
        </w:rPr>
      </w:pPr>
    </w:p>
    <w:tbl>
      <w:tblPr>
        <w:tblW w:w="537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2046"/>
        <w:gridCol w:w="237"/>
        <w:gridCol w:w="2434"/>
        <w:gridCol w:w="15"/>
        <w:gridCol w:w="312"/>
        <w:gridCol w:w="32"/>
        <w:gridCol w:w="276"/>
        <w:gridCol w:w="15"/>
        <w:gridCol w:w="289"/>
        <w:gridCol w:w="334"/>
        <w:gridCol w:w="999"/>
        <w:gridCol w:w="13"/>
        <w:gridCol w:w="744"/>
        <w:gridCol w:w="24"/>
        <w:gridCol w:w="858"/>
        <w:gridCol w:w="539"/>
        <w:gridCol w:w="154"/>
        <w:gridCol w:w="727"/>
      </w:tblGrid>
      <w:tr w:rsidR="009813F0" w:rsidRPr="009813F0" w:rsidTr="009813F0">
        <w:trPr>
          <w:trHeight w:val="195"/>
          <w:tblHeader/>
        </w:trPr>
        <w:tc>
          <w:tcPr>
            <w:tcW w:w="1370" w:type="pct"/>
            <w:gridSpan w:val="3"/>
            <w:vMerge w:val="restart"/>
            <w:shd w:val="clear" w:color="auto" w:fill="FFFF99"/>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cs="Arial"/>
                <w:b/>
                <w:bCs/>
                <w:sz w:val="20"/>
                <w:szCs w:val="20"/>
                <w:bdr w:val="none" w:sz="0" w:space="0" w:color="auto"/>
                <w:lang w:val="en-GB"/>
              </w:rPr>
            </w:pPr>
            <w:bookmarkStart w:id="11" w:name="OLE_LINK1"/>
            <w:r w:rsidRPr="009813F0">
              <w:rPr>
                <w:rFonts w:ascii="Calibri" w:eastAsia="Times New Roman" w:hAnsi="Calibri" w:cs="Arial"/>
                <w:b/>
                <w:bCs/>
                <w:sz w:val="20"/>
                <w:szCs w:val="20"/>
                <w:bdr w:val="none" w:sz="0" w:space="0" w:color="auto"/>
                <w:lang w:val="en-GB"/>
              </w:rPr>
              <w:t>EXPECTED  OUTPUTS and Target</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Calibri" w:eastAsia="Times New Roman" w:hAnsi="Calibri" w:cs="Arial"/>
                <w:i/>
                <w:sz w:val="20"/>
                <w:szCs w:val="20"/>
                <w:bdr w:val="none" w:sz="0" w:space="0" w:color="auto"/>
                <w:lang w:val="en-GB"/>
              </w:rPr>
            </w:pPr>
            <w:r w:rsidRPr="009813F0">
              <w:rPr>
                <w:rFonts w:ascii="Calibri" w:eastAsia="Times New Roman" w:hAnsi="Calibri" w:cs="Arial"/>
                <w:i/>
                <w:sz w:val="20"/>
                <w:szCs w:val="20"/>
                <w:bdr w:val="none" w:sz="0" w:space="0" w:color="auto"/>
                <w:lang w:val="en-GB"/>
              </w:rPr>
              <w:t>And baseline, indicators including annual targets</w:t>
            </w:r>
          </w:p>
        </w:tc>
        <w:tc>
          <w:tcPr>
            <w:tcW w:w="1145" w:type="pct"/>
            <w:gridSpan w:val="2"/>
            <w:vMerge w:val="restart"/>
            <w:shd w:val="clear" w:color="auto" w:fill="FFFF99"/>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cs="Arial"/>
                <w:b/>
                <w:bCs/>
                <w:sz w:val="20"/>
                <w:szCs w:val="20"/>
                <w:bdr w:val="none" w:sz="0" w:space="0" w:color="auto"/>
                <w:lang w:val="en-GB"/>
              </w:rPr>
            </w:pPr>
            <w:r w:rsidRPr="009813F0">
              <w:rPr>
                <w:rFonts w:ascii="Calibri" w:eastAsia="Times New Roman" w:hAnsi="Calibri" w:cs="Arial"/>
                <w:b/>
                <w:bCs/>
                <w:sz w:val="20"/>
                <w:szCs w:val="20"/>
                <w:bdr w:val="none" w:sz="0" w:space="0" w:color="auto"/>
                <w:lang w:val="en-GB"/>
              </w:rPr>
              <w:t>PLANNED ACTIVITIES</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cs="Arial"/>
                <w:bCs/>
                <w:i/>
                <w:sz w:val="20"/>
                <w:szCs w:val="20"/>
                <w:bdr w:val="none" w:sz="0" w:space="0" w:color="auto"/>
                <w:lang w:val="en-GB"/>
              </w:rPr>
            </w:pPr>
            <w:r w:rsidRPr="009813F0">
              <w:rPr>
                <w:rFonts w:ascii="Calibri" w:eastAsia="Times New Roman" w:hAnsi="Calibri" w:cs="Arial"/>
                <w:bCs/>
                <w:i/>
                <w:sz w:val="20"/>
                <w:szCs w:val="20"/>
                <w:bdr w:val="none" w:sz="0" w:space="0" w:color="auto"/>
                <w:lang w:val="en-GB"/>
              </w:rPr>
              <w:t xml:space="preserve">List activity results and associated actions </w:t>
            </w:r>
          </w:p>
        </w:tc>
        <w:tc>
          <w:tcPr>
            <w:tcW w:w="588" w:type="pct"/>
            <w:gridSpan w:val="6"/>
            <w:shd w:val="clear" w:color="auto" w:fill="FFFF99"/>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cs="Arial"/>
                <w:b/>
                <w:bCs/>
                <w:sz w:val="20"/>
                <w:szCs w:val="20"/>
                <w:bdr w:val="none" w:sz="0" w:space="0" w:color="auto"/>
                <w:lang w:val="en-GB"/>
              </w:rPr>
            </w:pPr>
            <w:r w:rsidRPr="009813F0">
              <w:rPr>
                <w:rFonts w:ascii="Calibri" w:eastAsia="Times New Roman" w:hAnsi="Calibri" w:cs="Arial"/>
                <w:b/>
                <w:bCs/>
                <w:sz w:val="20"/>
                <w:szCs w:val="20"/>
                <w:bdr w:val="none" w:sz="0" w:space="0" w:color="auto"/>
                <w:lang w:val="en-GB"/>
              </w:rPr>
              <w:t>TIMEFRAME</w:t>
            </w:r>
          </w:p>
        </w:tc>
        <w:tc>
          <w:tcPr>
            <w:tcW w:w="467" w:type="pct"/>
            <w:shd w:val="clear" w:color="auto" w:fill="FFFF99"/>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cs="Arial"/>
                <w:b/>
                <w:bCs/>
                <w:sz w:val="20"/>
                <w:szCs w:val="20"/>
                <w:bdr w:val="none" w:sz="0" w:space="0" w:color="auto"/>
                <w:lang w:val="en-GB"/>
              </w:rPr>
            </w:pPr>
            <w:r w:rsidRPr="009813F0">
              <w:rPr>
                <w:rFonts w:ascii="Calibri" w:eastAsia="Times New Roman" w:hAnsi="Calibri" w:cs="Arial"/>
                <w:b/>
                <w:bCs/>
                <w:sz w:val="20"/>
                <w:szCs w:val="20"/>
                <w:bdr w:val="none" w:sz="0" w:space="0" w:color="auto"/>
                <w:lang w:val="en-GB"/>
              </w:rPr>
              <w:t>RESPO</w:t>
            </w:r>
            <w:r w:rsidRPr="009813F0">
              <w:rPr>
                <w:rFonts w:ascii="Calibri" w:eastAsia="Times New Roman" w:hAnsi="Calibri" w:cs="Arial"/>
                <w:b/>
                <w:bCs/>
                <w:sz w:val="20"/>
                <w:szCs w:val="20"/>
                <w:bdr w:val="none" w:sz="0" w:space="0" w:color="auto"/>
                <w:lang w:val="en-GB"/>
              </w:rPr>
              <w:t>N</w:t>
            </w:r>
            <w:r w:rsidRPr="009813F0">
              <w:rPr>
                <w:rFonts w:ascii="Calibri" w:eastAsia="Times New Roman" w:hAnsi="Calibri" w:cs="Arial"/>
                <w:b/>
                <w:bCs/>
                <w:sz w:val="20"/>
                <w:szCs w:val="20"/>
                <w:bdr w:val="none" w:sz="0" w:space="0" w:color="auto"/>
                <w:lang w:val="en-GB"/>
              </w:rPr>
              <w:t>SIBLE PARTY</w:t>
            </w:r>
          </w:p>
        </w:tc>
        <w:tc>
          <w:tcPr>
            <w:tcW w:w="1429" w:type="pct"/>
            <w:gridSpan w:val="7"/>
            <w:shd w:val="clear" w:color="auto" w:fill="FFFF99"/>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cs="Arial"/>
                <w:b/>
                <w:bCs/>
                <w:sz w:val="20"/>
                <w:szCs w:val="20"/>
                <w:bdr w:val="none" w:sz="0" w:space="0" w:color="auto"/>
                <w:lang w:val="en-GB"/>
              </w:rPr>
            </w:pPr>
            <w:r w:rsidRPr="009813F0">
              <w:rPr>
                <w:rFonts w:ascii="Calibri" w:eastAsia="Times New Roman" w:hAnsi="Calibri" w:cs="Arial"/>
                <w:b/>
                <w:bCs/>
                <w:sz w:val="20"/>
                <w:szCs w:val="20"/>
                <w:bdr w:val="none" w:sz="0" w:space="0" w:color="auto"/>
                <w:lang w:val="en-GB"/>
              </w:rPr>
              <w:t>PLANNED BUDGET</w:t>
            </w:r>
          </w:p>
        </w:tc>
      </w:tr>
      <w:tr w:rsidR="009813F0" w:rsidRPr="009813F0" w:rsidTr="009813F0">
        <w:trPr>
          <w:cantSplit/>
          <w:trHeight w:val="709"/>
          <w:tblHeader/>
        </w:trPr>
        <w:tc>
          <w:tcPr>
            <w:tcW w:w="1370" w:type="pct"/>
            <w:gridSpan w:val="3"/>
            <w:vMerge/>
            <w:shd w:val="clear" w:color="auto" w:fill="CCCCCC"/>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cs="Arial"/>
                <w:sz w:val="20"/>
                <w:szCs w:val="20"/>
                <w:bdr w:val="none" w:sz="0" w:space="0" w:color="auto"/>
                <w:lang w:val="en-GB"/>
              </w:rPr>
            </w:pPr>
          </w:p>
        </w:tc>
        <w:tc>
          <w:tcPr>
            <w:tcW w:w="1145" w:type="pct"/>
            <w:gridSpan w:val="2"/>
            <w:vMerge/>
            <w:tcBorders>
              <w:bottom w:val="single" w:sz="4" w:space="0" w:color="auto"/>
            </w:tcBorders>
            <w:shd w:val="clear" w:color="auto" w:fill="CCCCCC"/>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cs="Arial"/>
                <w:sz w:val="20"/>
                <w:szCs w:val="20"/>
                <w:bdr w:val="none" w:sz="0" w:space="0" w:color="auto"/>
                <w:lang w:val="en-GB"/>
              </w:rPr>
            </w:pPr>
          </w:p>
        </w:tc>
        <w:tc>
          <w:tcPr>
            <w:tcW w:w="146" w:type="pct"/>
            <w:tcBorders>
              <w:bottom w:val="single" w:sz="4" w:space="0" w:color="auto"/>
            </w:tcBorders>
            <w:shd w:val="clear" w:color="auto" w:fill="FFFF99"/>
            <w:textDirection w:val="tbRl"/>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ind w:left="113" w:right="113"/>
              <w:jc w:val="center"/>
              <w:rPr>
                <w:rFonts w:ascii="Calibri" w:eastAsia="Times New Roman" w:hAnsi="Calibri" w:cs="Arial"/>
                <w:b/>
                <w:sz w:val="20"/>
                <w:szCs w:val="20"/>
                <w:bdr w:val="none" w:sz="0" w:space="0" w:color="auto"/>
                <w:lang w:val="en-GB"/>
              </w:rPr>
            </w:pPr>
            <w:r w:rsidRPr="009813F0">
              <w:rPr>
                <w:rFonts w:ascii="Calibri" w:eastAsia="Times New Roman" w:hAnsi="Calibri" w:cs="Arial"/>
                <w:b/>
                <w:sz w:val="20"/>
                <w:szCs w:val="20"/>
                <w:bdr w:val="none" w:sz="0" w:space="0" w:color="auto"/>
                <w:lang w:val="en-GB"/>
              </w:rPr>
              <w:t>Q1</w:t>
            </w:r>
          </w:p>
        </w:tc>
        <w:tc>
          <w:tcPr>
            <w:tcW w:w="144" w:type="pct"/>
            <w:gridSpan w:val="2"/>
            <w:tcBorders>
              <w:bottom w:val="single" w:sz="4" w:space="0" w:color="auto"/>
            </w:tcBorders>
            <w:shd w:val="clear" w:color="auto" w:fill="FFFF99"/>
            <w:textDirection w:val="tbRl"/>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ind w:left="113" w:right="113"/>
              <w:jc w:val="center"/>
              <w:rPr>
                <w:rFonts w:ascii="Calibri" w:eastAsia="Times New Roman" w:hAnsi="Calibri" w:cs="Arial"/>
                <w:b/>
                <w:sz w:val="20"/>
                <w:szCs w:val="20"/>
                <w:bdr w:val="none" w:sz="0" w:space="0" w:color="auto"/>
                <w:lang w:val="en-GB"/>
              </w:rPr>
            </w:pPr>
            <w:r w:rsidRPr="009813F0">
              <w:rPr>
                <w:rFonts w:ascii="Calibri" w:eastAsia="Times New Roman" w:hAnsi="Calibri" w:cs="Arial"/>
                <w:b/>
                <w:sz w:val="20"/>
                <w:szCs w:val="20"/>
                <w:bdr w:val="none" w:sz="0" w:space="0" w:color="auto"/>
                <w:lang w:val="en-GB"/>
              </w:rPr>
              <w:t>Q2</w:t>
            </w:r>
          </w:p>
        </w:tc>
        <w:tc>
          <w:tcPr>
            <w:tcW w:w="142" w:type="pct"/>
            <w:gridSpan w:val="2"/>
            <w:tcBorders>
              <w:bottom w:val="single" w:sz="4" w:space="0" w:color="auto"/>
            </w:tcBorders>
            <w:shd w:val="clear" w:color="auto" w:fill="FFFF99"/>
            <w:textDirection w:val="tbRl"/>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ind w:left="113" w:right="113"/>
              <w:jc w:val="center"/>
              <w:rPr>
                <w:rFonts w:ascii="Calibri" w:eastAsia="Times New Roman" w:hAnsi="Calibri" w:cs="Arial"/>
                <w:b/>
                <w:sz w:val="20"/>
                <w:szCs w:val="20"/>
                <w:bdr w:val="none" w:sz="0" w:space="0" w:color="auto"/>
                <w:lang w:val="en-GB"/>
              </w:rPr>
            </w:pPr>
            <w:r w:rsidRPr="009813F0">
              <w:rPr>
                <w:rFonts w:ascii="Calibri" w:eastAsia="Times New Roman" w:hAnsi="Calibri" w:cs="Arial"/>
                <w:b/>
                <w:sz w:val="20"/>
                <w:szCs w:val="20"/>
                <w:bdr w:val="none" w:sz="0" w:space="0" w:color="auto"/>
                <w:lang w:val="en-GB"/>
              </w:rPr>
              <w:t>Q3</w:t>
            </w:r>
          </w:p>
        </w:tc>
        <w:tc>
          <w:tcPr>
            <w:tcW w:w="156" w:type="pct"/>
            <w:tcBorders>
              <w:bottom w:val="single" w:sz="4" w:space="0" w:color="auto"/>
            </w:tcBorders>
            <w:shd w:val="clear" w:color="auto" w:fill="FFFF99"/>
            <w:textDirection w:val="tbRl"/>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ind w:left="113" w:right="113"/>
              <w:jc w:val="center"/>
              <w:rPr>
                <w:rFonts w:ascii="Calibri" w:eastAsia="Times New Roman" w:hAnsi="Calibri" w:cs="Arial"/>
                <w:b/>
                <w:sz w:val="20"/>
                <w:szCs w:val="20"/>
                <w:bdr w:val="none" w:sz="0" w:space="0" w:color="auto"/>
                <w:lang w:val="en-GB"/>
              </w:rPr>
            </w:pPr>
            <w:r w:rsidRPr="009813F0">
              <w:rPr>
                <w:rFonts w:ascii="Calibri" w:eastAsia="Times New Roman" w:hAnsi="Calibri" w:cs="Arial"/>
                <w:b/>
                <w:sz w:val="20"/>
                <w:szCs w:val="20"/>
                <w:bdr w:val="none" w:sz="0" w:space="0" w:color="auto"/>
                <w:lang w:val="en-GB"/>
              </w:rPr>
              <w:t>Q4</w:t>
            </w:r>
          </w:p>
        </w:tc>
        <w:tc>
          <w:tcPr>
            <w:tcW w:w="467" w:type="pct"/>
            <w:shd w:val="clear" w:color="auto" w:fill="FFFF99"/>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cs="Arial"/>
                <w:sz w:val="20"/>
                <w:szCs w:val="20"/>
                <w:bdr w:val="none" w:sz="0" w:space="0" w:color="auto"/>
                <w:lang w:val="en-GB"/>
              </w:rPr>
            </w:pPr>
          </w:p>
        </w:tc>
        <w:tc>
          <w:tcPr>
            <w:tcW w:w="365" w:type="pct"/>
            <w:gridSpan w:val="3"/>
            <w:shd w:val="clear" w:color="auto" w:fill="FFFF99"/>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cs="Arial"/>
                <w:sz w:val="20"/>
                <w:szCs w:val="20"/>
                <w:bdr w:val="none" w:sz="0" w:space="0" w:color="auto"/>
                <w:lang w:val="en-GB"/>
              </w:rPr>
            </w:pPr>
            <w:r w:rsidRPr="009813F0">
              <w:rPr>
                <w:rFonts w:ascii="Calibri" w:eastAsia="Times New Roman" w:hAnsi="Calibri" w:cs="Arial"/>
                <w:sz w:val="20"/>
                <w:szCs w:val="20"/>
                <w:bdr w:val="none" w:sz="0" w:space="0" w:color="auto"/>
                <w:lang w:val="en-GB"/>
              </w:rPr>
              <w:t>Fun</w:t>
            </w:r>
            <w:r w:rsidRPr="009813F0">
              <w:rPr>
                <w:rFonts w:ascii="Calibri" w:eastAsia="Times New Roman" w:hAnsi="Calibri" w:cs="Arial"/>
                <w:sz w:val="20"/>
                <w:szCs w:val="20"/>
                <w:bdr w:val="none" w:sz="0" w:space="0" w:color="auto"/>
                <w:lang w:val="en-GB"/>
              </w:rPr>
              <w:t>d</w:t>
            </w:r>
            <w:r w:rsidRPr="009813F0">
              <w:rPr>
                <w:rFonts w:ascii="Calibri" w:eastAsia="Times New Roman" w:hAnsi="Calibri" w:cs="Arial"/>
                <w:sz w:val="20"/>
                <w:szCs w:val="20"/>
                <w:bdr w:val="none" w:sz="0" w:space="0" w:color="auto"/>
                <w:lang w:val="en-GB"/>
              </w:rPr>
              <w:t>ing Source</w:t>
            </w:r>
          </w:p>
        </w:tc>
        <w:tc>
          <w:tcPr>
            <w:tcW w:w="401" w:type="pct"/>
            <w:shd w:val="clear" w:color="auto" w:fill="FFFF99"/>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cs="Arial"/>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cs="Arial"/>
                <w:sz w:val="20"/>
                <w:szCs w:val="20"/>
                <w:bdr w:val="none" w:sz="0" w:space="0" w:color="auto"/>
                <w:lang w:val="en-GB"/>
              </w:rPr>
            </w:pPr>
            <w:r w:rsidRPr="009813F0">
              <w:rPr>
                <w:rFonts w:ascii="Calibri" w:eastAsia="Times New Roman" w:hAnsi="Calibri" w:cs="Arial"/>
                <w:sz w:val="20"/>
                <w:szCs w:val="20"/>
                <w:bdr w:val="none" w:sz="0" w:space="0" w:color="auto"/>
                <w:lang w:val="en-GB"/>
              </w:rPr>
              <w:t>Budget D</w:t>
            </w:r>
            <w:r w:rsidRPr="009813F0">
              <w:rPr>
                <w:rFonts w:ascii="Calibri" w:eastAsia="Times New Roman" w:hAnsi="Calibri" w:cs="Arial"/>
                <w:sz w:val="20"/>
                <w:szCs w:val="20"/>
                <w:bdr w:val="none" w:sz="0" w:space="0" w:color="auto"/>
                <w:lang w:val="en-GB"/>
              </w:rPr>
              <w:t>e</w:t>
            </w:r>
            <w:r w:rsidRPr="009813F0">
              <w:rPr>
                <w:rFonts w:ascii="Calibri" w:eastAsia="Times New Roman" w:hAnsi="Calibri" w:cs="Arial"/>
                <w:sz w:val="20"/>
                <w:szCs w:val="20"/>
                <w:bdr w:val="none" w:sz="0" w:space="0" w:color="auto"/>
                <w:lang w:val="en-GB"/>
              </w:rPr>
              <w:t>scri</w:t>
            </w:r>
            <w:r w:rsidRPr="009813F0">
              <w:rPr>
                <w:rFonts w:ascii="Calibri" w:eastAsia="Times New Roman" w:hAnsi="Calibri" w:cs="Arial"/>
                <w:sz w:val="20"/>
                <w:szCs w:val="20"/>
                <w:bdr w:val="none" w:sz="0" w:space="0" w:color="auto"/>
                <w:lang w:val="en-GB"/>
              </w:rPr>
              <w:t>p</w:t>
            </w:r>
            <w:r w:rsidRPr="009813F0">
              <w:rPr>
                <w:rFonts w:ascii="Calibri" w:eastAsia="Times New Roman" w:hAnsi="Calibri" w:cs="Arial"/>
                <w:sz w:val="20"/>
                <w:szCs w:val="20"/>
                <w:bdr w:val="none" w:sz="0" w:space="0" w:color="auto"/>
                <w:lang w:val="en-GB"/>
              </w:rPr>
              <w:t>tion</w:t>
            </w:r>
          </w:p>
        </w:tc>
        <w:tc>
          <w:tcPr>
            <w:tcW w:w="324" w:type="pct"/>
            <w:gridSpan w:val="2"/>
            <w:shd w:val="clear" w:color="auto" w:fill="FFFF99"/>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cs="Arial"/>
                <w:sz w:val="20"/>
                <w:szCs w:val="20"/>
                <w:bdr w:val="none" w:sz="0" w:space="0" w:color="auto"/>
                <w:lang w:val="en-GB"/>
              </w:rPr>
            </w:pPr>
            <w:r w:rsidRPr="009813F0">
              <w:rPr>
                <w:rFonts w:ascii="Calibri" w:eastAsia="Times New Roman" w:hAnsi="Calibri" w:cs="Arial"/>
                <w:sz w:val="20"/>
                <w:szCs w:val="20"/>
                <w:bdr w:val="none" w:sz="0" w:space="0" w:color="auto"/>
                <w:lang w:val="en-GB"/>
              </w:rPr>
              <w:t>Amount in F$D</w:t>
            </w:r>
          </w:p>
        </w:tc>
        <w:tc>
          <w:tcPr>
            <w:tcW w:w="339" w:type="pct"/>
            <w:shd w:val="clear" w:color="auto" w:fill="FFFF99"/>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cs="Arial"/>
                <w:sz w:val="20"/>
                <w:szCs w:val="20"/>
                <w:bdr w:val="none" w:sz="0" w:space="0" w:color="auto"/>
                <w:lang w:val="en-GB"/>
              </w:rPr>
            </w:pPr>
            <w:r w:rsidRPr="009813F0">
              <w:rPr>
                <w:rFonts w:ascii="Calibri" w:eastAsia="Times New Roman" w:hAnsi="Calibri" w:cs="Arial"/>
                <w:sz w:val="20"/>
                <w:szCs w:val="20"/>
                <w:bdr w:val="none" w:sz="0" w:space="0" w:color="auto"/>
                <w:lang w:val="en-GB"/>
              </w:rPr>
              <w:t>Amount in USD</w:t>
            </w:r>
          </w:p>
        </w:tc>
      </w:tr>
      <w:tr w:rsidR="009813F0" w:rsidRPr="009813F0" w:rsidTr="009813F0">
        <w:trPr>
          <w:trHeight w:val="135"/>
        </w:trPr>
        <w:tc>
          <w:tcPr>
            <w:tcW w:w="5000" w:type="pct"/>
            <w:gridSpan w:val="19"/>
            <w:shd w:val="clear" w:color="auto" w:fill="B6DDE8"/>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Arial"/>
                <w:b/>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cs="Arial"/>
                <w:b/>
                <w:sz w:val="20"/>
                <w:szCs w:val="20"/>
                <w:bdr w:val="none" w:sz="0" w:space="0" w:color="auto"/>
                <w:lang w:val="en-GB"/>
              </w:rPr>
            </w:pPr>
          </w:p>
        </w:tc>
      </w:tr>
      <w:tr w:rsidR="009813F0" w:rsidRPr="009813F0" w:rsidTr="009813F0">
        <w:trPr>
          <w:trHeight w:val="1643"/>
        </w:trPr>
        <w:tc>
          <w:tcPr>
            <w:tcW w:w="1259" w:type="pct"/>
            <w:gridSpan w:val="2"/>
            <w:vMerge w:val="restart"/>
            <w:tcBorders>
              <w:right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b/>
                <w:sz w:val="20"/>
                <w:szCs w:val="20"/>
                <w:bdr w:val="none" w:sz="0" w:space="0" w:color="auto"/>
                <w:lang w:val="en-GB"/>
              </w:rPr>
            </w:pPr>
            <w:r w:rsidRPr="009813F0">
              <w:rPr>
                <w:rFonts w:ascii="Calibri" w:eastAsia="Times New Roman" w:hAnsi="Calibri"/>
                <w:b/>
                <w:sz w:val="20"/>
                <w:szCs w:val="20"/>
                <w:u w:val="single"/>
                <w:bdr w:val="none" w:sz="0" w:space="0" w:color="auto"/>
                <w:lang w:val="en-GB"/>
              </w:rPr>
              <w:t>OUTPUT</w:t>
            </w:r>
            <w:r w:rsidRPr="009813F0">
              <w:rPr>
                <w:rFonts w:ascii="Calibri" w:eastAsia="Times New Roman" w:hAnsi="Calibri"/>
                <w:b/>
                <w:sz w:val="20"/>
                <w:szCs w:val="20"/>
                <w:bdr w:val="none" w:sz="0" w:space="0" w:color="auto"/>
                <w:lang w:val="en-GB"/>
              </w:rPr>
              <w:t>:</w:t>
            </w:r>
            <w:r w:rsidRPr="009813F0">
              <w:rPr>
                <w:rFonts w:ascii="Calibri" w:eastAsia="Times New Roman" w:hAnsi="Calibri"/>
                <w:sz w:val="20"/>
                <w:szCs w:val="20"/>
                <w:bdr w:val="none" w:sz="0" w:space="0" w:color="auto"/>
                <w:lang w:val="en-GB"/>
              </w:rPr>
              <w:t xml:space="preserve"> </w:t>
            </w:r>
            <w:r w:rsidRPr="009813F0">
              <w:rPr>
                <w:rFonts w:ascii="Calibri" w:eastAsia="Times New Roman" w:hAnsi="Calibri"/>
                <w:b/>
                <w:sz w:val="20"/>
                <w:szCs w:val="20"/>
                <w:bdr w:val="none" w:sz="0" w:space="0" w:color="auto"/>
                <w:lang w:val="en-GB"/>
              </w:rPr>
              <w:t>Strengthen Capac</w:t>
            </w:r>
            <w:r w:rsidRPr="009813F0">
              <w:rPr>
                <w:rFonts w:ascii="Calibri" w:eastAsia="Times New Roman" w:hAnsi="Calibri"/>
                <w:b/>
                <w:sz w:val="20"/>
                <w:szCs w:val="20"/>
                <w:bdr w:val="none" w:sz="0" w:space="0" w:color="auto"/>
                <w:lang w:val="en-GB"/>
              </w:rPr>
              <w:t>i</w:t>
            </w:r>
            <w:r w:rsidRPr="009813F0">
              <w:rPr>
                <w:rFonts w:ascii="Calibri" w:eastAsia="Times New Roman" w:hAnsi="Calibri"/>
                <w:b/>
                <w:sz w:val="20"/>
                <w:szCs w:val="20"/>
                <w:bdr w:val="none" w:sz="0" w:space="0" w:color="auto"/>
                <w:lang w:val="en-GB"/>
              </w:rPr>
              <w:t>ties of all the Stakeholders &amp; Communities to Enhance Disaster Risk Resilience &amp; Mitigation while improving Livelihood.</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Times New Roman" w:hAnsi="Calibri"/>
                <w:b/>
                <w:sz w:val="20"/>
                <w:szCs w:val="20"/>
                <w:bdr w:val="none" w:sz="0" w:space="0" w:color="auto"/>
                <w:lang w:val="en-GB"/>
              </w:rPr>
            </w:pPr>
            <w:r w:rsidRPr="009813F0">
              <w:rPr>
                <w:rFonts w:ascii="Calibri" w:eastAsia="Times New Roman" w:hAnsi="Calibri"/>
                <w:b/>
                <w:sz w:val="20"/>
                <w:szCs w:val="20"/>
                <w:bdr w:val="none" w:sz="0" w:space="0" w:color="auto"/>
                <w:lang w:val="en-GB"/>
              </w:rPr>
              <w:t>2015 Targets:</w:t>
            </w:r>
          </w:p>
          <w:p w:rsidR="009813F0" w:rsidRPr="009813F0" w:rsidRDefault="009813F0" w:rsidP="009813F0">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sz w:val="20"/>
                <w:szCs w:val="20"/>
                <w:bdr w:val="none" w:sz="0" w:space="0" w:color="auto"/>
              </w:rPr>
            </w:pPr>
            <w:r w:rsidRPr="009813F0">
              <w:rPr>
                <w:rFonts w:ascii="Calibri" w:eastAsia="Times New Roman" w:hAnsi="Calibri"/>
                <w:sz w:val="20"/>
                <w:szCs w:val="20"/>
                <w:bdr w:val="none" w:sz="0" w:space="0" w:color="auto"/>
              </w:rPr>
              <w:t>Physical and Fina</w:t>
            </w:r>
            <w:r w:rsidRPr="009813F0">
              <w:rPr>
                <w:rFonts w:ascii="Calibri" w:eastAsia="Times New Roman" w:hAnsi="Calibri"/>
                <w:sz w:val="20"/>
                <w:szCs w:val="20"/>
                <w:bdr w:val="none" w:sz="0" w:space="0" w:color="auto"/>
              </w:rPr>
              <w:t>n</w:t>
            </w:r>
            <w:r w:rsidRPr="009813F0">
              <w:rPr>
                <w:rFonts w:ascii="Calibri" w:eastAsia="Times New Roman" w:hAnsi="Calibri"/>
                <w:sz w:val="20"/>
                <w:szCs w:val="20"/>
                <w:bdr w:val="none" w:sz="0" w:space="0" w:color="auto"/>
              </w:rPr>
              <w:t>cial monitoring for all  38 participating community groups to be conducted on monthly and quarte</w:t>
            </w:r>
            <w:r w:rsidRPr="009813F0">
              <w:rPr>
                <w:rFonts w:ascii="Calibri" w:eastAsia="Times New Roman" w:hAnsi="Calibri"/>
                <w:sz w:val="20"/>
                <w:szCs w:val="20"/>
                <w:bdr w:val="none" w:sz="0" w:space="0" w:color="auto"/>
              </w:rPr>
              <w:t>r</w:t>
            </w:r>
            <w:r w:rsidRPr="009813F0">
              <w:rPr>
                <w:rFonts w:ascii="Calibri" w:eastAsia="Times New Roman" w:hAnsi="Calibri"/>
                <w:sz w:val="20"/>
                <w:szCs w:val="20"/>
                <w:bdr w:val="none" w:sz="0" w:space="0" w:color="auto"/>
              </w:rPr>
              <w:t>ly basis</w:t>
            </w:r>
          </w:p>
          <w:p w:rsidR="009813F0" w:rsidRPr="009813F0" w:rsidRDefault="009813F0" w:rsidP="009813F0">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sz w:val="20"/>
                <w:szCs w:val="20"/>
                <w:bdr w:val="none" w:sz="0" w:space="0" w:color="auto"/>
              </w:rPr>
            </w:pPr>
            <w:r w:rsidRPr="009813F0">
              <w:rPr>
                <w:rFonts w:ascii="Calibri" w:eastAsia="Times New Roman" w:hAnsi="Calibri"/>
                <w:sz w:val="20"/>
                <w:szCs w:val="20"/>
                <w:bdr w:val="none" w:sz="0" w:space="0" w:color="auto"/>
              </w:rPr>
              <w:t>Recruitment of pe</w:t>
            </w:r>
            <w:r w:rsidRPr="009813F0">
              <w:rPr>
                <w:rFonts w:ascii="Calibri" w:eastAsia="Times New Roman" w:hAnsi="Calibri"/>
                <w:sz w:val="20"/>
                <w:szCs w:val="20"/>
                <w:bdr w:val="none" w:sz="0" w:space="0" w:color="auto"/>
              </w:rPr>
              <w:t>r</w:t>
            </w:r>
            <w:r w:rsidRPr="009813F0">
              <w:rPr>
                <w:rFonts w:ascii="Calibri" w:eastAsia="Times New Roman" w:hAnsi="Calibri"/>
                <w:sz w:val="20"/>
                <w:szCs w:val="20"/>
                <w:bdr w:val="none" w:sz="0" w:space="0" w:color="auto"/>
              </w:rPr>
              <w:t>sonnel and consul</w:t>
            </w:r>
            <w:r w:rsidRPr="009813F0">
              <w:rPr>
                <w:rFonts w:ascii="Calibri" w:eastAsia="Times New Roman" w:hAnsi="Calibri"/>
                <w:sz w:val="20"/>
                <w:szCs w:val="20"/>
                <w:bdr w:val="none" w:sz="0" w:space="0" w:color="auto"/>
              </w:rPr>
              <w:t>t</w:t>
            </w:r>
            <w:r w:rsidRPr="009813F0">
              <w:rPr>
                <w:rFonts w:ascii="Calibri" w:eastAsia="Times New Roman" w:hAnsi="Calibri"/>
                <w:sz w:val="20"/>
                <w:szCs w:val="20"/>
                <w:bdr w:val="none" w:sz="0" w:space="0" w:color="auto"/>
              </w:rPr>
              <w:t>ant to strengthen DRM capacities.</w:t>
            </w:r>
          </w:p>
          <w:p w:rsidR="009813F0" w:rsidRPr="009813F0" w:rsidRDefault="009813F0" w:rsidP="009813F0">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sz w:val="20"/>
                <w:szCs w:val="20"/>
                <w:bdr w:val="none" w:sz="0" w:space="0" w:color="auto"/>
              </w:rPr>
            </w:pPr>
            <w:r w:rsidRPr="009813F0">
              <w:rPr>
                <w:rFonts w:ascii="Calibri" w:eastAsia="Times New Roman" w:hAnsi="Calibri"/>
                <w:sz w:val="20"/>
                <w:szCs w:val="20"/>
                <w:bdr w:val="none" w:sz="0" w:space="0" w:color="auto"/>
              </w:rPr>
              <w:t>Final Review of Pr</w:t>
            </w:r>
            <w:r w:rsidRPr="009813F0">
              <w:rPr>
                <w:rFonts w:ascii="Calibri" w:eastAsia="Times New Roman" w:hAnsi="Calibri"/>
                <w:sz w:val="20"/>
                <w:szCs w:val="20"/>
                <w:bdr w:val="none" w:sz="0" w:space="0" w:color="auto"/>
              </w:rPr>
              <w:t>o</w:t>
            </w:r>
            <w:r w:rsidRPr="009813F0">
              <w:rPr>
                <w:rFonts w:ascii="Calibri" w:eastAsia="Times New Roman" w:hAnsi="Calibri"/>
                <w:sz w:val="20"/>
                <w:szCs w:val="20"/>
                <w:bdr w:val="none" w:sz="0" w:space="0" w:color="auto"/>
              </w:rPr>
              <w:t>ject to be conducted</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b/>
                <w:sz w:val="20"/>
                <w:szCs w:val="20"/>
                <w:bdr w:val="none" w:sz="0" w:space="0" w:color="auto"/>
                <w:lang w:val="en-GB"/>
              </w:rPr>
            </w:pPr>
            <w:r w:rsidRPr="009813F0">
              <w:rPr>
                <w:rFonts w:ascii="Calibri" w:eastAsia="Times New Roman" w:hAnsi="Calibri"/>
                <w:b/>
                <w:sz w:val="20"/>
                <w:szCs w:val="20"/>
                <w:bdr w:val="none" w:sz="0" w:space="0" w:color="auto"/>
                <w:lang w:val="en-GB"/>
              </w:rPr>
              <w:t>2015 Indicators:</w:t>
            </w:r>
          </w:p>
          <w:p w:rsidR="009813F0" w:rsidRPr="009813F0" w:rsidRDefault="009813F0" w:rsidP="009813F0">
            <w:pPr>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sz w:val="20"/>
                <w:szCs w:val="20"/>
                <w:bdr w:val="none" w:sz="0" w:space="0" w:color="auto"/>
              </w:rPr>
            </w:pPr>
            <w:r w:rsidRPr="009813F0">
              <w:rPr>
                <w:rFonts w:ascii="Calibri" w:eastAsia="Times New Roman" w:hAnsi="Calibri"/>
                <w:sz w:val="20"/>
                <w:szCs w:val="20"/>
                <w:bdr w:val="none" w:sz="0" w:space="0" w:color="auto"/>
              </w:rPr>
              <w:t># of community-based farming and livelihood programs assisted</w:t>
            </w:r>
          </w:p>
          <w:p w:rsidR="009813F0" w:rsidRPr="009813F0" w:rsidRDefault="009813F0" w:rsidP="009813F0">
            <w:pPr>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sz w:val="20"/>
                <w:szCs w:val="20"/>
                <w:bdr w:val="none" w:sz="0" w:space="0" w:color="auto"/>
              </w:rPr>
            </w:pPr>
            <w:r w:rsidRPr="009813F0">
              <w:rPr>
                <w:rFonts w:ascii="Calibri" w:eastAsia="Times New Roman" w:hAnsi="Calibri"/>
                <w:sz w:val="20"/>
                <w:szCs w:val="20"/>
                <w:bdr w:val="none" w:sz="0" w:space="0" w:color="auto"/>
              </w:rPr>
              <w:t xml:space="preserve"># of  women, men and youths trained ( sex-disaggregated data)                                                                                                                </w:t>
            </w:r>
          </w:p>
          <w:p w:rsidR="009813F0" w:rsidRPr="009813F0" w:rsidRDefault="009813F0" w:rsidP="009813F0">
            <w:pPr>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sz w:val="20"/>
                <w:szCs w:val="20"/>
                <w:bdr w:val="none" w:sz="0" w:space="0" w:color="auto"/>
              </w:rPr>
            </w:pPr>
            <w:r w:rsidRPr="009813F0">
              <w:rPr>
                <w:rFonts w:ascii="Calibri" w:eastAsia="Times New Roman" w:hAnsi="Calibri"/>
                <w:sz w:val="20"/>
                <w:szCs w:val="20"/>
                <w:bdr w:val="none" w:sz="0" w:space="0" w:color="auto"/>
              </w:rPr>
              <w:t>At least 70% of the participating co</w:t>
            </w:r>
            <w:r w:rsidRPr="009813F0">
              <w:rPr>
                <w:rFonts w:ascii="Calibri" w:eastAsia="Times New Roman" w:hAnsi="Calibri"/>
                <w:sz w:val="20"/>
                <w:szCs w:val="20"/>
                <w:bdr w:val="none" w:sz="0" w:space="0" w:color="auto"/>
              </w:rPr>
              <w:t>m</w:t>
            </w:r>
            <w:r w:rsidRPr="009813F0">
              <w:rPr>
                <w:rFonts w:ascii="Calibri" w:eastAsia="Times New Roman" w:hAnsi="Calibri"/>
                <w:sz w:val="20"/>
                <w:szCs w:val="20"/>
                <w:bdr w:val="none" w:sz="0" w:space="0" w:color="auto"/>
              </w:rPr>
              <w:t>munity groups i</w:t>
            </w:r>
            <w:r w:rsidRPr="009813F0">
              <w:rPr>
                <w:rFonts w:ascii="Calibri" w:eastAsia="Times New Roman" w:hAnsi="Calibri"/>
                <w:sz w:val="20"/>
                <w:szCs w:val="20"/>
                <w:bdr w:val="none" w:sz="0" w:space="0" w:color="auto"/>
              </w:rPr>
              <w:t>m</w:t>
            </w:r>
            <w:r w:rsidRPr="009813F0">
              <w:rPr>
                <w:rFonts w:ascii="Calibri" w:eastAsia="Times New Roman" w:hAnsi="Calibri"/>
                <w:sz w:val="20"/>
                <w:szCs w:val="20"/>
                <w:bdr w:val="none" w:sz="0" w:space="0" w:color="auto"/>
              </w:rPr>
              <w:t>plement knowledge gained in their co</w:t>
            </w:r>
            <w:r w:rsidRPr="009813F0">
              <w:rPr>
                <w:rFonts w:ascii="Calibri" w:eastAsia="Times New Roman" w:hAnsi="Calibri"/>
                <w:sz w:val="20"/>
                <w:szCs w:val="20"/>
                <w:bdr w:val="none" w:sz="0" w:space="0" w:color="auto"/>
              </w:rPr>
              <w:t>m</w:t>
            </w:r>
            <w:r w:rsidRPr="009813F0">
              <w:rPr>
                <w:rFonts w:ascii="Calibri" w:eastAsia="Times New Roman" w:hAnsi="Calibri"/>
                <w:sz w:val="20"/>
                <w:szCs w:val="20"/>
                <w:bdr w:val="none" w:sz="0" w:space="0" w:color="auto"/>
              </w:rPr>
              <w:t xml:space="preserve">munities and </w:t>
            </w:r>
          </w:p>
          <w:p w:rsidR="009813F0" w:rsidRPr="009813F0" w:rsidRDefault="009813F0" w:rsidP="009813F0">
            <w:pPr>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sz w:val="20"/>
                <w:szCs w:val="20"/>
                <w:bdr w:val="none" w:sz="0" w:space="0" w:color="auto"/>
              </w:rPr>
            </w:pPr>
            <w:r w:rsidRPr="009813F0">
              <w:rPr>
                <w:rFonts w:ascii="Calibri" w:eastAsia="Times New Roman" w:hAnsi="Calibri"/>
                <w:sz w:val="20"/>
                <w:szCs w:val="20"/>
                <w:bdr w:val="none" w:sz="0" w:space="0" w:color="auto"/>
              </w:rPr>
              <w:lastRenderedPageBreak/>
              <w:t>At least 70% of the participating co</w:t>
            </w:r>
            <w:r w:rsidRPr="009813F0">
              <w:rPr>
                <w:rFonts w:ascii="Calibri" w:eastAsia="Times New Roman" w:hAnsi="Calibri"/>
                <w:sz w:val="20"/>
                <w:szCs w:val="20"/>
                <w:bdr w:val="none" w:sz="0" w:space="0" w:color="auto"/>
              </w:rPr>
              <w:t>m</w:t>
            </w:r>
            <w:r w:rsidRPr="009813F0">
              <w:rPr>
                <w:rFonts w:ascii="Calibri" w:eastAsia="Times New Roman" w:hAnsi="Calibri"/>
                <w:sz w:val="20"/>
                <w:szCs w:val="20"/>
                <w:bdr w:val="none" w:sz="0" w:space="0" w:color="auto"/>
              </w:rPr>
              <w:t>munity groups have learnt to apply r</w:t>
            </w:r>
            <w:r w:rsidRPr="009813F0">
              <w:rPr>
                <w:rFonts w:ascii="Calibri" w:eastAsia="Times New Roman" w:hAnsi="Calibri"/>
                <w:sz w:val="20"/>
                <w:szCs w:val="20"/>
                <w:bdr w:val="none" w:sz="0" w:space="0" w:color="auto"/>
              </w:rPr>
              <w:t>e</w:t>
            </w:r>
            <w:r w:rsidRPr="009813F0">
              <w:rPr>
                <w:rFonts w:ascii="Calibri" w:eastAsia="Times New Roman" w:hAnsi="Calibri"/>
                <w:sz w:val="20"/>
                <w:szCs w:val="20"/>
                <w:bdr w:val="none" w:sz="0" w:space="0" w:color="auto"/>
              </w:rPr>
              <w:t xml:space="preserve">covery strategies </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b/>
                <w:sz w:val="20"/>
                <w:szCs w:val="20"/>
                <w:bdr w:val="none" w:sz="0" w:space="0" w:color="auto"/>
              </w:rPr>
            </w:pPr>
            <w:r w:rsidRPr="009813F0">
              <w:rPr>
                <w:rFonts w:ascii="Calibri" w:eastAsia="Times New Roman" w:hAnsi="Calibri"/>
                <w:b/>
                <w:sz w:val="20"/>
                <w:szCs w:val="20"/>
                <w:bdr w:val="none" w:sz="0" w:space="0" w:color="auto"/>
              </w:rPr>
              <w:t>Baselines:</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sz w:val="20"/>
                <w:szCs w:val="20"/>
                <w:bdr w:val="none" w:sz="0" w:space="0" w:color="auto"/>
              </w:rPr>
            </w:pPr>
            <w:r w:rsidRPr="009813F0">
              <w:rPr>
                <w:rFonts w:ascii="Calibri" w:eastAsia="Times New Roman" w:hAnsi="Calibri"/>
                <w:sz w:val="20"/>
                <w:szCs w:val="20"/>
                <w:bdr w:val="none" w:sz="0" w:space="0" w:color="auto"/>
              </w:rPr>
              <w:t>1. 38 groups of men and women and youths (69% women) participated in the project</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b/>
                <w:sz w:val="20"/>
                <w:szCs w:val="20"/>
                <w:bdr w:val="none" w:sz="0" w:space="0" w:color="auto"/>
              </w:rPr>
            </w:pPr>
            <w:r w:rsidRPr="009813F0">
              <w:rPr>
                <w:rFonts w:ascii="Calibri" w:eastAsia="Times New Roman" w:hAnsi="Calibri"/>
                <w:b/>
                <w:sz w:val="20"/>
                <w:szCs w:val="20"/>
                <w:bdr w:val="none" w:sz="0" w:space="0" w:color="auto"/>
              </w:rPr>
              <w:t>Sources:</w:t>
            </w:r>
          </w:p>
          <w:p w:rsidR="009813F0" w:rsidRPr="009813F0" w:rsidRDefault="009813F0" w:rsidP="009813F0">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sz w:val="20"/>
                <w:szCs w:val="20"/>
                <w:bdr w:val="none" w:sz="0" w:space="0" w:color="auto"/>
              </w:rPr>
            </w:pPr>
            <w:r w:rsidRPr="009813F0">
              <w:rPr>
                <w:rFonts w:ascii="Calibri" w:eastAsia="Times New Roman" w:hAnsi="Calibri"/>
                <w:sz w:val="20"/>
                <w:szCs w:val="20"/>
                <w:bdr w:val="none" w:sz="0" w:space="0" w:color="auto"/>
              </w:rPr>
              <w:t>Project Monitoring Reports</w:t>
            </w:r>
          </w:p>
          <w:p w:rsidR="009813F0" w:rsidRPr="009813F0" w:rsidRDefault="009813F0" w:rsidP="009813F0">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sz w:val="20"/>
                <w:szCs w:val="20"/>
                <w:bdr w:val="none" w:sz="0" w:space="0" w:color="auto"/>
              </w:rPr>
            </w:pPr>
            <w:r w:rsidRPr="009813F0">
              <w:rPr>
                <w:rFonts w:ascii="Calibri" w:eastAsia="Times New Roman" w:hAnsi="Calibri"/>
                <w:sz w:val="20"/>
                <w:szCs w:val="20"/>
                <w:bdr w:val="none" w:sz="0" w:space="0" w:color="auto"/>
              </w:rPr>
              <w:t>Project Progress R</w:t>
            </w:r>
            <w:r w:rsidRPr="009813F0">
              <w:rPr>
                <w:rFonts w:ascii="Calibri" w:eastAsia="Times New Roman" w:hAnsi="Calibri"/>
                <w:sz w:val="20"/>
                <w:szCs w:val="20"/>
                <w:bdr w:val="none" w:sz="0" w:space="0" w:color="auto"/>
              </w:rPr>
              <w:t>e</w:t>
            </w:r>
            <w:r w:rsidRPr="009813F0">
              <w:rPr>
                <w:rFonts w:ascii="Calibri" w:eastAsia="Times New Roman" w:hAnsi="Calibri"/>
                <w:sz w:val="20"/>
                <w:szCs w:val="20"/>
                <w:bdr w:val="none" w:sz="0" w:space="0" w:color="auto"/>
              </w:rPr>
              <w:t>ports</w:t>
            </w:r>
          </w:p>
          <w:p w:rsidR="009813F0" w:rsidRPr="009813F0" w:rsidRDefault="009813F0" w:rsidP="009813F0">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sz w:val="20"/>
                <w:szCs w:val="20"/>
                <w:bdr w:val="none" w:sz="0" w:space="0" w:color="auto"/>
              </w:rPr>
            </w:pPr>
            <w:r w:rsidRPr="009813F0">
              <w:rPr>
                <w:rFonts w:ascii="Calibri" w:eastAsia="Times New Roman" w:hAnsi="Calibri"/>
                <w:sz w:val="20"/>
                <w:szCs w:val="20"/>
                <w:bdr w:val="none" w:sz="0" w:space="0" w:color="auto"/>
              </w:rPr>
              <w:t>Project Board Mee</w:t>
            </w:r>
            <w:r w:rsidRPr="009813F0">
              <w:rPr>
                <w:rFonts w:ascii="Calibri" w:eastAsia="Times New Roman" w:hAnsi="Calibri"/>
                <w:sz w:val="20"/>
                <w:szCs w:val="20"/>
                <w:bdr w:val="none" w:sz="0" w:space="0" w:color="auto"/>
              </w:rPr>
              <w:t>t</w:t>
            </w:r>
            <w:r w:rsidRPr="009813F0">
              <w:rPr>
                <w:rFonts w:ascii="Calibri" w:eastAsia="Times New Roman" w:hAnsi="Calibri"/>
                <w:sz w:val="20"/>
                <w:szCs w:val="20"/>
                <w:bdr w:val="none" w:sz="0" w:space="0" w:color="auto"/>
              </w:rPr>
              <w:t>ing Documents</w:t>
            </w:r>
          </w:p>
          <w:p w:rsidR="009813F0" w:rsidRPr="009813F0" w:rsidRDefault="009813F0" w:rsidP="009813F0">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b/>
                <w:sz w:val="20"/>
                <w:szCs w:val="20"/>
                <w:bdr w:val="none" w:sz="0" w:space="0" w:color="auto"/>
              </w:rPr>
            </w:pPr>
            <w:r w:rsidRPr="009813F0">
              <w:rPr>
                <w:rFonts w:ascii="Calibri" w:eastAsia="Times New Roman" w:hAnsi="Calibri"/>
                <w:sz w:val="20"/>
                <w:szCs w:val="20"/>
                <w:bdr w:val="none" w:sz="0" w:space="0" w:color="auto"/>
              </w:rPr>
              <w:t>BTOR Reports</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sz w:val="20"/>
                <w:szCs w:val="20"/>
                <w:bdr w:val="none" w:sz="0" w:space="0" w:color="auto"/>
              </w:rPr>
            </w:pPr>
            <w:r w:rsidRPr="009813F0">
              <w:rPr>
                <w:rFonts w:ascii="Calibri" w:eastAsia="Times New Roman" w:hAnsi="Calibri"/>
                <w:sz w:val="20"/>
                <w:szCs w:val="20"/>
                <w:bdr w:val="none" w:sz="0" w:space="0" w:color="auto"/>
                <w:lang w:val="en-GB"/>
              </w:rPr>
              <w:t>5. Workshop report and trai</w:t>
            </w:r>
            <w:r w:rsidRPr="009813F0">
              <w:rPr>
                <w:rFonts w:ascii="Calibri" w:eastAsia="Times New Roman" w:hAnsi="Calibri"/>
                <w:sz w:val="20"/>
                <w:szCs w:val="20"/>
                <w:bdr w:val="none" w:sz="0" w:space="0" w:color="auto"/>
                <w:lang w:val="en-GB"/>
              </w:rPr>
              <w:t>n</w:t>
            </w:r>
            <w:r w:rsidRPr="009813F0">
              <w:rPr>
                <w:rFonts w:ascii="Calibri" w:eastAsia="Times New Roman" w:hAnsi="Calibri"/>
                <w:sz w:val="20"/>
                <w:szCs w:val="20"/>
                <w:bdr w:val="none" w:sz="0" w:space="0" w:color="auto"/>
                <w:lang w:val="en-GB"/>
              </w:rPr>
              <w:t>ing toolkits</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sz w:val="20"/>
                <w:szCs w:val="20"/>
                <w:bdr w:val="none" w:sz="0" w:space="0" w:color="auto"/>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sz w:val="20"/>
                <w:szCs w:val="20"/>
                <w:bdr w:val="none" w:sz="0" w:space="0" w:color="auto"/>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b/>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ascii="Calibri" w:eastAsia="Times New Roman" w:hAnsi="Calibri"/>
                <w:b/>
                <w:sz w:val="20"/>
                <w:szCs w:val="20"/>
                <w:bdr w:val="none" w:sz="0" w:space="0" w:color="auto"/>
              </w:rPr>
            </w:pPr>
          </w:p>
        </w:tc>
        <w:tc>
          <w:tcPr>
            <w:tcW w:w="111" w:type="pct"/>
            <w:vMerge w:val="restart"/>
            <w:tcBorders>
              <w:left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rPr>
                <w:rFonts w:ascii="Calibri" w:eastAsia="Times New Roman" w:hAnsi="Calibri"/>
                <w:sz w:val="20"/>
                <w:szCs w:val="20"/>
                <w:bdr w:val="none" w:sz="0" w:space="0" w:color="auto"/>
                <w:lang w:val="en-GB"/>
              </w:rPr>
            </w:pPr>
          </w:p>
        </w:tc>
        <w:tc>
          <w:tcPr>
            <w:tcW w:w="1138" w:type="pct"/>
          </w:tcPr>
          <w:p w:rsidR="009813F0" w:rsidRPr="009813F0" w:rsidRDefault="009813F0" w:rsidP="009813F0">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42"/>
              </w:tabs>
              <w:jc w:val="both"/>
              <w:rPr>
                <w:rFonts w:ascii="Calibri" w:eastAsia="Times New Roman" w:hAnsi="Calibri"/>
                <w:b/>
                <w:i/>
                <w:sz w:val="20"/>
                <w:szCs w:val="20"/>
                <w:bdr w:val="none" w:sz="0" w:space="0" w:color="auto"/>
                <w:lang w:val="en-GB"/>
              </w:rPr>
            </w:pPr>
            <w:r w:rsidRPr="009813F0">
              <w:rPr>
                <w:rFonts w:ascii="Calibri" w:eastAsia="Times New Roman" w:hAnsi="Calibri"/>
                <w:b/>
                <w:sz w:val="20"/>
                <w:szCs w:val="20"/>
                <w:bdr w:val="none" w:sz="0" w:space="0" w:color="auto"/>
                <w:lang w:val="en-GB"/>
              </w:rPr>
              <w:t>ACTIVITY RESULTS 1</w:t>
            </w:r>
            <w:r w:rsidRPr="009813F0">
              <w:rPr>
                <w:rFonts w:ascii="Calibri" w:eastAsia="Times New Roman" w:hAnsi="Calibri"/>
                <w:b/>
                <w:i/>
                <w:sz w:val="20"/>
                <w:szCs w:val="20"/>
                <w:bdr w:val="none" w:sz="0" w:space="0" w:color="auto"/>
                <w:lang w:val="en-GB"/>
              </w:rPr>
              <w:t xml:space="preserve">:  </w:t>
            </w:r>
            <w:r w:rsidRPr="009813F0">
              <w:rPr>
                <w:rFonts w:ascii="Calibri" w:eastAsia="Times New Roman" w:hAnsi="Calibri"/>
                <w:sz w:val="20"/>
                <w:szCs w:val="20"/>
                <w:bdr w:val="none" w:sz="0" w:space="0" w:color="auto"/>
                <w:lang w:val="en-GB"/>
              </w:rPr>
              <w:t>Liv</w:t>
            </w:r>
            <w:r w:rsidRPr="009813F0">
              <w:rPr>
                <w:rFonts w:ascii="Calibri" w:eastAsia="Times New Roman" w:hAnsi="Calibri"/>
                <w:sz w:val="20"/>
                <w:szCs w:val="20"/>
                <w:bdr w:val="none" w:sz="0" w:space="0" w:color="auto"/>
                <w:lang w:val="en-GB"/>
              </w:rPr>
              <w:t>e</w:t>
            </w:r>
            <w:r w:rsidRPr="009813F0">
              <w:rPr>
                <w:rFonts w:ascii="Calibri" w:eastAsia="Times New Roman" w:hAnsi="Calibri"/>
                <w:sz w:val="20"/>
                <w:szCs w:val="20"/>
                <w:bdr w:val="none" w:sz="0" w:space="0" w:color="auto"/>
                <w:lang w:val="en-GB"/>
              </w:rPr>
              <w:t>lihoods in Disaster Prone Communities with specific focus on subsistence and semi-subsistence agricu</w:t>
            </w:r>
            <w:r w:rsidRPr="009813F0">
              <w:rPr>
                <w:rFonts w:ascii="Calibri" w:eastAsia="Times New Roman" w:hAnsi="Calibri"/>
                <w:sz w:val="20"/>
                <w:szCs w:val="20"/>
                <w:bdr w:val="none" w:sz="0" w:space="0" w:color="auto"/>
                <w:lang w:val="en-GB"/>
              </w:rPr>
              <w:t>l</w:t>
            </w:r>
            <w:r w:rsidRPr="009813F0">
              <w:rPr>
                <w:rFonts w:ascii="Calibri" w:eastAsia="Times New Roman" w:hAnsi="Calibri"/>
                <w:sz w:val="20"/>
                <w:szCs w:val="20"/>
                <w:bdr w:val="none" w:sz="0" w:space="0" w:color="auto"/>
                <w:lang w:val="en-GB"/>
              </w:rPr>
              <w:t>ture and food security is restored and Community Driven Emergency E</w:t>
            </w:r>
            <w:r w:rsidRPr="009813F0">
              <w:rPr>
                <w:rFonts w:ascii="Calibri" w:eastAsia="Times New Roman" w:hAnsi="Calibri"/>
                <w:sz w:val="20"/>
                <w:szCs w:val="20"/>
                <w:bdr w:val="none" w:sz="0" w:space="0" w:color="auto"/>
                <w:lang w:val="en-GB"/>
              </w:rPr>
              <w:t>m</w:t>
            </w:r>
            <w:r w:rsidRPr="009813F0">
              <w:rPr>
                <w:rFonts w:ascii="Calibri" w:eastAsia="Times New Roman" w:hAnsi="Calibri"/>
                <w:sz w:val="20"/>
                <w:szCs w:val="20"/>
                <w:bdr w:val="none" w:sz="0" w:space="0" w:color="auto"/>
                <w:lang w:val="en-GB"/>
              </w:rPr>
              <w:t>ployment implemented</w:t>
            </w:r>
          </w:p>
        </w:tc>
        <w:tc>
          <w:tcPr>
            <w:tcW w:w="168" w:type="pct"/>
            <w:gridSpan w:val="3"/>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tc>
        <w:tc>
          <w:tcPr>
            <w:tcW w:w="136"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tc>
        <w:tc>
          <w:tcPr>
            <w:tcW w:w="135"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tc>
        <w:tc>
          <w:tcPr>
            <w:tcW w:w="156"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tc>
        <w:tc>
          <w:tcPr>
            <w:tcW w:w="473" w:type="pct"/>
            <w:gridSpan w:val="2"/>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tc>
        <w:tc>
          <w:tcPr>
            <w:tcW w:w="34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412"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18"/>
                <w:szCs w:val="18"/>
                <w:bdr w:val="none" w:sz="0" w:space="0" w:color="auto"/>
                <w:lang w:val="en-GB"/>
              </w:rPr>
            </w:pPr>
          </w:p>
        </w:tc>
        <w:tc>
          <w:tcPr>
            <w:tcW w:w="248" w:type="pct"/>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tc>
        <w:tc>
          <w:tcPr>
            <w:tcW w:w="415"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tc>
      </w:tr>
      <w:tr w:rsidR="009813F0" w:rsidRPr="009813F0" w:rsidTr="009813F0">
        <w:trPr>
          <w:trHeight w:val="593"/>
        </w:trPr>
        <w:tc>
          <w:tcPr>
            <w:tcW w:w="1259" w:type="pct"/>
            <w:gridSpan w:val="2"/>
            <w:vMerge/>
            <w:tcBorders>
              <w:right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sz w:val="20"/>
                <w:szCs w:val="20"/>
                <w:bdr w:val="none" w:sz="0" w:space="0" w:color="auto"/>
                <w:lang w:val="en-GB"/>
              </w:rPr>
            </w:pPr>
          </w:p>
        </w:tc>
        <w:tc>
          <w:tcPr>
            <w:tcW w:w="111" w:type="pct"/>
            <w:vMerge/>
            <w:tcBorders>
              <w:left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ind w:left="72"/>
              <w:rPr>
                <w:rFonts w:ascii="Calibri" w:eastAsia="Times New Roman" w:hAnsi="Calibri"/>
                <w:b/>
                <w:sz w:val="20"/>
                <w:szCs w:val="20"/>
                <w:bdr w:val="none" w:sz="0" w:space="0" w:color="auto"/>
                <w:lang w:val="en-GB"/>
              </w:rPr>
            </w:pPr>
          </w:p>
        </w:tc>
        <w:tc>
          <w:tcPr>
            <w:tcW w:w="113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b/>
                <w:sz w:val="20"/>
                <w:szCs w:val="20"/>
                <w:bdr w:val="none" w:sz="0" w:space="0" w:color="auto"/>
                <w:lang w:val="en-GB"/>
              </w:rPr>
              <w:t xml:space="preserve">1.1 </w:t>
            </w:r>
            <w:r w:rsidRPr="009813F0">
              <w:rPr>
                <w:rFonts w:ascii="Calibri" w:eastAsia="Times New Roman" w:hAnsi="Calibri"/>
                <w:sz w:val="20"/>
                <w:szCs w:val="20"/>
                <w:bdr w:val="none" w:sz="0" w:space="0" w:color="auto"/>
                <w:lang w:val="en-GB"/>
              </w:rPr>
              <w:t>Monitoring of the 38 Groups conducted.</w:t>
            </w:r>
          </w:p>
        </w:tc>
        <w:tc>
          <w:tcPr>
            <w:tcW w:w="168" w:type="pct"/>
            <w:gridSpan w:val="3"/>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X</w:t>
            </w:r>
          </w:p>
        </w:tc>
        <w:tc>
          <w:tcPr>
            <w:tcW w:w="136"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X</w:t>
            </w:r>
          </w:p>
        </w:tc>
        <w:tc>
          <w:tcPr>
            <w:tcW w:w="135"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tc>
        <w:tc>
          <w:tcPr>
            <w:tcW w:w="156"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tc>
        <w:tc>
          <w:tcPr>
            <w:tcW w:w="473" w:type="pct"/>
            <w:gridSpan w:val="2"/>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roofErr w:type="spellStart"/>
            <w:r w:rsidRPr="009813F0">
              <w:rPr>
                <w:rFonts w:ascii="Calibri" w:eastAsia="Times New Roman" w:hAnsi="Calibri"/>
                <w:sz w:val="20"/>
                <w:szCs w:val="20"/>
                <w:bdr w:val="none" w:sz="0" w:space="0" w:color="auto"/>
                <w:lang w:val="en-GB"/>
              </w:rPr>
              <w:t>Vinaka</w:t>
            </w:r>
            <w:proofErr w:type="spellEnd"/>
            <w:r w:rsidRPr="009813F0">
              <w:rPr>
                <w:rFonts w:ascii="Calibri" w:eastAsia="Times New Roman" w:hAnsi="Calibri"/>
                <w:sz w:val="20"/>
                <w:szCs w:val="20"/>
                <w:bdr w:val="none" w:sz="0" w:space="0" w:color="auto"/>
                <w:lang w:val="en-GB"/>
              </w:rPr>
              <w:t xml:space="preserve"> F</w:t>
            </w:r>
            <w:r w:rsidRPr="009813F0">
              <w:rPr>
                <w:rFonts w:ascii="Calibri" w:eastAsia="Times New Roman" w:hAnsi="Calibri"/>
                <w:sz w:val="20"/>
                <w:szCs w:val="20"/>
                <w:bdr w:val="none" w:sz="0" w:space="0" w:color="auto"/>
                <w:lang w:val="en-GB"/>
              </w:rPr>
              <w:t>i</w:t>
            </w:r>
            <w:r w:rsidRPr="009813F0">
              <w:rPr>
                <w:rFonts w:ascii="Calibri" w:eastAsia="Times New Roman" w:hAnsi="Calibri"/>
                <w:sz w:val="20"/>
                <w:szCs w:val="20"/>
                <w:bdr w:val="none" w:sz="0" w:space="0" w:color="auto"/>
                <w:lang w:val="en-GB"/>
              </w:rPr>
              <w:t>ji/Community Consul</w:t>
            </w:r>
            <w:r w:rsidRPr="009813F0">
              <w:rPr>
                <w:rFonts w:ascii="Calibri" w:eastAsia="Times New Roman" w:hAnsi="Calibri"/>
                <w:sz w:val="20"/>
                <w:szCs w:val="20"/>
                <w:bdr w:val="none" w:sz="0" w:space="0" w:color="auto"/>
                <w:lang w:val="en-GB"/>
              </w:rPr>
              <w:t>t</w:t>
            </w:r>
            <w:r w:rsidRPr="009813F0">
              <w:rPr>
                <w:rFonts w:ascii="Calibri" w:eastAsia="Times New Roman" w:hAnsi="Calibri"/>
                <w:sz w:val="20"/>
                <w:szCs w:val="20"/>
                <w:bdr w:val="none" w:sz="0" w:space="0" w:color="auto"/>
                <w:lang w:val="en-GB"/>
              </w:rPr>
              <w:t xml:space="preserve">ant </w:t>
            </w:r>
          </w:p>
        </w:tc>
        <w:tc>
          <w:tcPr>
            <w:tcW w:w="34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04000</w:t>
            </w:r>
          </w:p>
        </w:tc>
        <w:tc>
          <w:tcPr>
            <w:tcW w:w="412"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18"/>
                <w:szCs w:val="18"/>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18"/>
                <w:szCs w:val="18"/>
                <w:bdr w:val="none" w:sz="0" w:space="0" w:color="auto"/>
                <w:lang w:val="en-GB"/>
              </w:rPr>
            </w:pPr>
            <w:r w:rsidRPr="009813F0">
              <w:rPr>
                <w:rFonts w:ascii="Calibri" w:eastAsia="Times New Roman" w:hAnsi="Calibri"/>
                <w:sz w:val="18"/>
                <w:szCs w:val="18"/>
                <w:bdr w:val="none" w:sz="0" w:space="0" w:color="auto"/>
                <w:lang w:val="en-GB"/>
              </w:rPr>
              <w:t>71600-Travel</w:t>
            </w:r>
          </w:p>
        </w:tc>
        <w:tc>
          <w:tcPr>
            <w:tcW w:w="248" w:type="pct"/>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right"/>
              <w:rPr>
                <w:rFonts w:ascii="Calibri" w:eastAsia="Times New Roman" w:hAnsi="Calibri"/>
                <w:sz w:val="20"/>
                <w:szCs w:val="20"/>
                <w:bdr w:val="none" w:sz="0" w:space="0" w:color="auto"/>
                <w:lang w:val="en-GB"/>
              </w:rPr>
            </w:pPr>
          </w:p>
        </w:tc>
        <w:tc>
          <w:tcPr>
            <w:tcW w:w="415"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8,000</w:t>
            </w:r>
          </w:p>
        </w:tc>
      </w:tr>
      <w:tr w:rsidR="009813F0" w:rsidRPr="009813F0" w:rsidTr="009813F0">
        <w:trPr>
          <w:trHeight w:val="164"/>
        </w:trPr>
        <w:tc>
          <w:tcPr>
            <w:tcW w:w="1259" w:type="pct"/>
            <w:gridSpan w:val="2"/>
            <w:vMerge/>
            <w:tcBorders>
              <w:right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sz w:val="20"/>
                <w:szCs w:val="20"/>
                <w:bdr w:val="none" w:sz="0" w:space="0" w:color="auto"/>
                <w:lang w:val="en-GB"/>
              </w:rPr>
            </w:pPr>
          </w:p>
        </w:tc>
        <w:tc>
          <w:tcPr>
            <w:tcW w:w="111" w:type="pct"/>
            <w:vMerge/>
            <w:tcBorders>
              <w:left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ind w:left="72"/>
              <w:rPr>
                <w:rFonts w:ascii="Calibri" w:eastAsia="Times New Roman" w:hAnsi="Calibri"/>
                <w:b/>
                <w:sz w:val="20"/>
                <w:szCs w:val="20"/>
                <w:bdr w:val="none" w:sz="0" w:space="0" w:color="auto"/>
                <w:lang w:val="en-GB"/>
              </w:rPr>
            </w:pPr>
          </w:p>
        </w:tc>
        <w:tc>
          <w:tcPr>
            <w:tcW w:w="113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b/>
                <w:sz w:val="20"/>
                <w:szCs w:val="20"/>
                <w:bdr w:val="none" w:sz="0" w:space="0" w:color="auto"/>
                <w:lang w:val="en-GB"/>
              </w:rPr>
              <w:t>1.2</w:t>
            </w:r>
            <w:r w:rsidRPr="009813F0">
              <w:rPr>
                <w:rFonts w:ascii="Calibri" w:eastAsia="Times New Roman" w:hAnsi="Calibri"/>
                <w:sz w:val="20"/>
                <w:szCs w:val="20"/>
                <w:bdr w:val="none" w:sz="0" w:space="0" w:color="auto"/>
                <w:lang w:val="en-GB"/>
              </w:rPr>
              <w:t xml:space="preserve"> Disbursement of Grants-third and fourth tranches </w:t>
            </w:r>
          </w:p>
        </w:tc>
        <w:tc>
          <w:tcPr>
            <w:tcW w:w="168" w:type="pct"/>
            <w:gridSpan w:val="3"/>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X</w:t>
            </w:r>
          </w:p>
        </w:tc>
        <w:tc>
          <w:tcPr>
            <w:tcW w:w="136"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X</w:t>
            </w:r>
          </w:p>
        </w:tc>
        <w:tc>
          <w:tcPr>
            <w:tcW w:w="135"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tc>
        <w:tc>
          <w:tcPr>
            <w:tcW w:w="156"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tc>
        <w:tc>
          <w:tcPr>
            <w:tcW w:w="473" w:type="pct"/>
            <w:gridSpan w:val="2"/>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UNDP</w:t>
            </w:r>
          </w:p>
        </w:tc>
        <w:tc>
          <w:tcPr>
            <w:tcW w:w="34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04000</w:t>
            </w:r>
          </w:p>
        </w:tc>
        <w:tc>
          <w:tcPr>
            <w:tcW w:w="412"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18"/>
                <w:szCs w:val="18"/>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18"/>
                <w:szCs w:val="18"/>
                <w:bdr w:val="none" w:sz="0" w:space="0" w:color="auto"/>
                <w:lang w:val="en-GB"/>
              </w:rPr>
            </w:pPr>
            <w:r w:rsidRPr="009813F0">
              <w:rPr>
                <w:rFonts w:ascii="Calibri" w:eastAsia="Times New Roman" w:hAnsi="Calibri"/>
                <w:sz w:val="18"/>
                <w:szCs w:val="18"/>
                <w:bdr w:val="none" w:sz="0" w:space="0" w:color="auto"/>
                <w:lang w:val="en-GB"/>
              </w:rPr>
              <w:t>72600-Grants</w:t>
            </w:r>
          </w:p>
        </w:tc>
        <w:tc>
          <w:tcPr>
            <w:tcW w:w="248" w:type="pct"/>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right"/>
              <w:rPr>
                <w:rFonts w:ascii="Calibri" w:eastAsia="Times New Roman" w:hAnsi="Calibri"/>
                <w:sz w:val="20"/>
                <w:szCs w:val="20"/>
                <w:bdr w:val="none" w:sz="0" w:space="0" w:color="auto"/>
                <w:lang w:val="en-GB"/>
              </w:rPr>
            </w:pPr>
          </w:p>
        </w:tc>
        <w:tc>
          <w:tcPr>
            <w:tcW w:w="415"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50,000</w:t>
            </w:r>
          </w:p>
        </w:tc>
      </w:tr>
      <w:tr w:rsidR="009813F0" w:rsidRPr="009813F0" w:rsidTr="009813F0">
        <w:trPr>
          <w:trHeight w:val="719"/>
        </w:trPr>
        <w:tc>
          <w:tcPr>
            <w:tcW w:w="1259" w:type="pct"/>
            <w:gridSpan w:val="2"/>
            <w:vMerge/>
            <w:tcBorders>
              <w:right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sz w:val="20"/>
                <w:szCs w:val="20"/>
                <w:bdr w:val="none" w:sz="0" w:space="0" w:color="auto"/>
                <w:lang w:val="en-GB"/>
              </w:rPr>
            </w:pPr>
          </w:p>
        </w:tc>
        <w:tc>
          <w:tcPr>
            <w:tcW w:w="111" w:type="pct"/>
            <w:vMerge/>
            <w:tcBorders>
              <w:left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ind w:left="72"/>
              <w:rPr>
                <w:rFonts w:ascii="Calibri" w:eastAsia="Times New Roman" w:hAnsi="Calibri"/>
                <w:b/>
                <w:sz w:val="20"/>
                <w:szCs w:val="20"/>
                <w:bdr w:val="none" w:sz="0" w:space="0" w:color="auto"/>
                <w:lang w:val="en-GB"/>
              </w:rPr>
            </w:pPr>
          </w:p>
        </w:tc>
        <w:tc>
          <w:tcPr>
            <w:tcW w:w="113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b/>
                <w:sz w:val="20"/>
                <w:szCs w:val="20"/>
                <w:bdr w:val="none" w:sz="0" w:space="0" w:color="auto"/>
                <w:lang w:val="en-GB"/>
              </w:rPr>
              <w:t>1.5</w:t>
            </w:r>
            <w:r w:rsidRPr="009813F0">
              <w:rPr>
                <w:rFonts w:ascii="Calibri" w:eastAsia="Times New Roman" w:hAnsi="Calibri"/>
                <w:sz w:val="20"/>
                <w:szCs w:val="20"/>
                <w:bdr w:val="none" w:sz="0" w:space="0" w:color="auto"/>
                <w:lang w:val="en-GB"/>
              </w:rPr>
              <w:t xml:space="preserve"> Financial spot checks carried out to ensure funds are properly disbursed and acquitted</w:t>
            </w:r>
          </w:p>
        </w:tc>
        <w:tc>
          <w:tcPr>
            <w:tcW w:w="168" w:type="pct"/>
            <w:gridSpan w:val="3"/>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X</w:t>
            </w:r>
          </w:p>
        </w:tc>
        <w:tc>
          <w:tcPr>
            <w:tcW w:w="136"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X</w:t>
            </w:r>
          </w:p>
        </w:tc>
        <w:tc>
          <w:tcPr>
            <w:tcW w:w="135"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X</w:t>
            </w:r>
          </w:p>
        </w:tc>
        <w:tc>
          <w:tcPr>
            <w:tcW w:w="156"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X</w:t>
            </w:r>
          </w:p>
        </w:tc>
        <w:tc>
          <w:tcPr>
            <w:tcW w:w="473" w:type="pct"/>
            <w:gridSpan w:val="2"/>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 xml:space="preserve">UNDP </w:t>
            </w:r>
          </w:p>
        </w:tc>
        <w:tc>
          <w:tcPr>
            <w:tcW w:w="34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04000</w:t>
            </w:r>
          </w:p>
        </w:tc>
        <w:tc>
          <w:tcPr>
            <w:tcW w:w="412"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18"/>
                <w:szCs w:val="18"/>
                <w:bdr w:val="none" w:sz="0" w:space="0" w:color="auto"/>
                <w:lang w:val="en-GB"/>
              </w:rPr>
            </w:pPr>
            <w:r w:rsidRPr="009813F0">
              <w:rPr>
                <w:rFonts w:ascii="Calibri" w:eastAsia="Times New Roman" w:hAnsi="Calibri"/>
                <w:sz w:val="18"/>
                <w:szCs w:val="18"/>
                <w:bdr w:val="none" w:sz="0" w:space="0" w:color="auto"/>
                <w:lang w:val="en-GB"/>
              </w:rPr>
              <w:t>71600-Travel</w:t>
            </w:r>
          </w:p>
        </w:tc>
        <w:tc>
          <w:tcPr>
            <w:tcW w:w="248" w:type="pct"/>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right"/>
              <w:rPr>
                <w:rFonts w:ascii="Calibri" w:eastAsia="Times New Roman" w:hAnsi="Calibri"/>
                <w:sz w:val="20"/>
                <w:szCs w:val="20"/>
                <w:bdr w:val="none" w:sz="0" w:space="0" w:color="auto"/>
                <w:lang w:val="en-GB"/>
              </w:rPr>
            </w:pPr>
          </w:p>
        </w:tc>
        <w:tc>
          <w:tcPr>
            <w:tcW w:w="415"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2,000</w:t>
            </w:r>
          </w:p>
        </w:tc>
      </w:tr>
      <w:tr w:rsidR="009813F0" w:rsidRPr="009813F0" w:rsidTr="009813F0">
        <w:trPr>
          <w:trHeight w:val="233"/>
        </w:trPr>
        <w:tc>
          <w:tcPr>
            <w:tcW w:w="1259" w:type="pct"/>
            <w:gridSpan w:val="2"/>
            <w:vMerge/>
            <w:tcBorders>
              <w:right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sz w:val="20"/>
                <w:szCs w:val="20"/>
                <w:bdr w:val="none" w:sz="0" w:space="0" w:color="auto"/>
                <w:lang w:val="en-GB"/>
              </w:rPr>
            </w:pPr>
          </w:p>
        </w:tc>
        <w:tc>
          <w:tcPr>
            <w:tcW w:w="111" w:type="pct"/>
            <w:vMerge/>
            <w:tcBorders>
              <w:left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ind w:left="72"/>
              <w:rPr>
                <w:rFonts w:ascii="Calibri" w:eastAsia="Times New Roman" w:hAnsi="Calibri"/>
                <w:b/>
                <w:sz w:val="20"/>
                <w:szCs w:val="20"/>
                <w:bdr w:val="none" w:sz="0" w:space="0" w:color="auto"/>
                <w:lang w:val="en-GB"/>
              </w:rPr>
            </w:pPr>
          </w:p>
        </w:tc>
        <w:tc>
          <w:tcPr>
            <w:tcW w:w="113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b/>
                <w:sz w:val="20"/>
                <w:szCs w:val="20"/>
                <w:bdr w:val="none" w:sz="0" w:space="0" w:color="auto"/>
                <w:lang w:val="en-GB"/>
              </w:rPr>
            </w:pPr>
          </w:p>
        </w:tc>
        <w:tc>
          <w:tcPr>
            <w:tcW w:w="168" w:type="pct"/>
            <w:gridSpan w:val="3"/>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tc>
        <w:tc>
          <w:tcPr>
            <w:tcW w:w="136"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tc>
        <w:tc>
          <w:tcPr>
            <w:tcW w:w="135"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tc>
        <w:tc>
          <w:tcPr>
            <w:tcW w:w="156"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tc>
        <w:tc>
          <w:tcPr>
            <w:tcW w:w="473" w:type="pct"/>
            <w:gridSpan w:val="2"/>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tc>
        <w:tc>
          <w:tcPr>
            <w:tcW w:w="34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412"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tc>
        <w:tc>
          <w:tcPr>
            <w:tcW w:w="248" w:type="pct"/>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right"/>
              <w:rPr>
                <w:rFonts w:ascii="Calibri" w:eastAsia="Times New Roman" w:hAnsi="Calibri"/>
                <w:sz w:val="20"/>
                <w:szCs w:val="20"/>
                <w:bdr w:val="none" w:sz="0" w:space="0" w:color="auto"/>
                <w:lang w:val="en-GB"/>
              </w:rPr>
            </w:pPr>
          </w:p>
        </w:tc>
        <w:tc>
          <w:tcPr>
            <w:tcW w:w="415"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b/>
                <w:sz w:val="20"/>
                <w:szCs w:val="20"/>
                <w:bdr w:val="none" w:sz="0" w:space="0" w:color="auto"/>
                <w:lang w:val="en-GB"/>
              </w:rPr>
            </w:pPr>
            <w:r w:rsidRPr="009813F0">
              <w:rPr>
                <w:rFonts w:ascii="Calibri" w:eastAsia="Times New Roman" w:hAnsi="Calibri"/>
                <w:b/>
                <w:sz w:val="20"/>
                <w:szCs w:val="20"/>
                <w:bdr w:val="none" w:sz="0" w:space="0" w:color="auto"/>
                <w:lang w:val="en-GB"/>
              </w:rPr>
              <w:t>$60,000</w:t>
            </w:r>
          </w:p>
        </w:tc>
      </w:tr>
      <w:tr w:rsidR="009813F0" w:rsidRPr="009813F0" w:rsidTr="009813F0">
        <w:trPr>
          <w:trHeight w:val="975"/>
        </w:trPr>
        <w:tc>
          <w:tcPr>
            <w:tcW w:w="1259" w:type="pct"/>
            <w:gridSpan w:val="2"/>
            <w:vMerge/>
            <w:tcBorders>
              <w:right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sz w:val="20"/>
                <w:szCs w:val="20"/>
                <w:bdr w:val="none" w:sz="0" w:space="0" w:color="auto"/>
                <w:lang w:val="en-GB"/>
              </w:rPr>
            </w:pPr>
          </w:p>
        </w:tc>
        <w:tc>
          <w:tcPr>
            <w:tcW w:w="111" w:type="pct"/>
            <w:vMerge/>
            <w:tcBorders>
              <w:left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ind w:left="72"/>
              <w:rPr>
                <w:rFonts w:ascii="Calibri" w:eastAsia="Times New Roman" w:hAnsi="Calibri"/>
                <w:b/>
                <w:sz w:val="20"/>
                <w:szCs w:val="20"/>
                <w:bdr w:val="none" w:sz="0" w:space="0" w:color="auto"/>
                <w:lang w:val="en-GB"/>
              </w:rPr>
            </w:pPr>
          </w:p>
        </w:tc>
        <w:tc>
          <w:tcPr>
            <w:tcW w:w="113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b/>
                <w:bCs/>
                <w:sz w:val="20"/>
                <w:szCs w:val="20"/>
                <w:bdr w:val="none" w:sz="0" w:space="0" w:color="auto"/>
                <w:lang w:val="en-GB"/>
              </w:rPr>
            </w:pPr>
            <w:r w:rsidRPr="009813F0">
              <w:rPr>
                <w:rFonts w:ascii="Calibri" w:eastAsia="Times New Roman" w:hAnsi="Calibri"/>
                <w:b/>
                <w:bCs/>
                <w:sz w:val="20"/>
                <w:szCs w:val="20"/>
                <w:bdr w:val="none" w:sz="0" w:space="0" w:color="auto"/>
                <w:lang w:val="en-GB"/>
              </w:rPr>
              <w:t xml:space="preserve">ACTIVITY RESULT 2:  </w:t>
            </w:r>
            <w:r w:rsidRPr="009813F0">
              <w:rPr>
                <w:rFonts w:ascii="Calibri" w:eastAsia="Times New Roman" w:hAnsi="Calibri"/>
                <w:bCs/>
                <w:sz w:val="20"/>
                <w:szCs w:val="20"/>
                <w:bdr w:val="none" w:sz="0" w:space="0" w:color="auto"/>
                <w:lang w:val="en-GB"/>
              </w:rPr>
              <w:t>E</w:t>
            </w:r>
            <w:r w:rsidRPr="009813F0">
              <w:rPr>
                <w:rFonts w:ascii="Calibri" w:eastAsia="Times New Roman" w:hAnsi="Calibri"/>
                <w:bCs/>
                <w:sz w:val="20"/>
                <w:szCs w:val="20"/>
                <w:bdr w:val="none" w:sz="0" w:space="0" w:color="auto"/>
                <w:lang w:val="en-GB"/>
              </w:rPr>
              <w:t>n</w:t>
            </w:r>
            <w:r w:rsidRPr="009813F0">
              <w:rPr>
                <w:rFonts w:ascii="Calibri" w:eastAsia="Times New Roman" w:hAnsi="Calibri"/>
                <w:bCs/>
                <w:sz w:val="20"/>
                <w:szCs w:val="20"/>
                <w:bdr w:val="none" w:sz="0" w:space="0" w:color="auto"/>
                <w:lang w:val="en-GB"/>
              </w:rPr>
              <w:t>hanced capacity of the Department of Agriculture, Ministry of Rural and Mar</w:t>
            </w:r>
            <w:r w:rsidRPr="009813F0">
              <w:rPr>
                <w:rFonts w:ascii="Calibri" w:eastAsia="Times New Roman" w:hAnsi="Calibri"/>
                <w:bCs/>
                <w:sz w:val="20"/>
                <w:szCs w:val="20"/>
                <w:bdr w:val="none" w:sz="0" w:space="0" w:color="auto"/>
                <w:lang w:val="en-GB"/>
              </w:rPr>
              <w:t>i</w:t>
            </w:r>
            <w:r w:rsidRPr="009813F0">
              <w:rPr>
                <w:rFonts w:ascii="Calibri" w:eastAsia="Times New Roman" w:hAnsi="Calibri"/>
                <w:bCs/>
                <w:sz w:val="20"/>
                <w:szCs w:val="20"/>
                <w:bdr w:val="none" w:sz="0" w:space="0" w:color="auto"/>
                <w:lang w:val="en-GB"/>
              </w:rPr>
              <w:t>time Development and National Disaster Ma</w:t>
            </w:r>
            <w:r w:rsidRPr="009813F0">
              <w:rPr>
                <w:rFonts w:ascii="Calibri" w:eastAsia="Times New Roman" w:hAnsi="Calibri"/>
                <w:bCs/>
                <w:sz w:val="20"/>
                <w:szCs w:val="20"/>
                <w:bdr w:val="none" w:sz="0" w:space="0" w:color="auto"/>
                <w:lang w:val="en-GB"/>
              </w:rPr>
              <w:t>n</w:t>
            </w:r>
            <w:r w:rsidRPr="009813F0">
              <w:rPr>
                <w:rFonts w:ascii="Calibri" w:eastAsia="Times New Roman" w:hAnsi="Calibri"/>
                <w:bCs/>
                <w:sz w:val="20"/>
                <w:szCs w:val="20"/>
                <w:bdr w:val="none" w:sz="0" w:space="0" w:color="auto"/>
                <w:lang w:val="en-GB"/>
              </w:rPr>
              <w:t>agement and other stak</w:t>
            </w:r>
            <w:r w:rsidRPr="009813F0">
              <w:rPr>
                <w:rFonts w:ascii="Calibri" w:eastAsia="Times New Roman" w:hAnsi="Calibri"/>
                <w:bCs/>
                <w:sz w:val="20"/>
                <w:szCs w:val="20"/>
                <w:bdr w:val="none" w:sz="0" w:space="0" w:color="auto"/>
                <w:lang w:val="en-GB"/>
              </w:rPr>
              <w:t>e</w:t>
            </w:r>
            <w:r w:rsidRPr="009813F0">
              <w:rPr>
                <w:rFonts w:ascii="Calibri" w:eastAsia="Times New Roman" w:hAnsi="Calibri"/>
                <w:bCs/>
                <w:sz w:val="20"/>
                <w:szCs w:val="20"/>
                <w:bdr w:val="none" w:sz="0" w:space="0" w:color="auto"/>
                <w:lang w:val="en-GB"/>
              </w:rPr>
              <w:t>holders in strengthening disaster risk resilience and mitigation in the agricu</w:t>
            </w:r>
            <w:r w:rsidRPr="009813F0">
              <w:rPr>
                <w:rFonts w:ascii="Calibri" w:eastAsia="Times New Roman" w:hAnsi="Calibri"/>
                <w:bCs/>
                <w:sz w:val="20"/>
                <w:szCs w:val="20"/>
                <w:bdr w:val="none" w:sz="0" w:space="0" w:color="auto"/>
                <w:lang w:val="en-GB"/>
              </w:rPr>
              <w:t>l</w:t>
            </w:r>
            <w:r w:rsidRPr="009813F0">
              <w:rPr>
                <w:rFonts w:ascii="Calibri" w:eastAsia="Times New Roman" w:hAnsi="Calibri"/>
                <w:bCs/>
                <w:sz w:val="20"/>
                <w:szCs w:val="20"/>
                <w:bdr w:val="none" w:sz="0" w:space="0" w:color="auto"/>
                <w:lang w:val="en-GB"/>
              </w:rPr>
              <w:t xml:space="preserve">ture sector. </w:t>
            </w:r>
          </w:p>
        </w:tc>
        <w:tc>
          <w:tcPr>
            <w:tcW w:w="168" w:type="pct"/>
            <w:gridSpan w:val="3"/>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tc>
        <w:tc>
          <w:tcPr>
            <w:tcW w:w="136" w:type="pct"/>
            <w:gridSpan w:val="2"/>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tc>
        <w:tc>
          <w:tcPr>
            <w:tcW w:w="135"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tc>
        <w:tc>
          <w:tcPr>
            <w:tcW w:w="156"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tc>
        <w:tc>
          <w:tcPr>
            <w:tcW w:w="473" w:type="pct"/>
            <w:gridSpan w:val="2"/>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tc>
        <w:tc>
          <w:tcPr>
            <w:tcW w:w="34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412"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tc>
        <w:tc>
          <w:tcPr>
            <w:tcW w:w="24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right"/>
              <w:rPr>
                <w:rFonts w:ascii="Calibri" w:eastAsia="Times New Roman" w:hAnsi="Calibri"/>
                <w:sz w:val="20"/>
                <w:szCs w:val="20"/>
                <w:bdr w:val="none" w:sz="0" w:space="0" w:color="auto"/>
                <w:lang w:val="en-GB"/>
              </w:rPr>
            </w:pPr>
          </w:p>
        </w:tc>
        <w:tc>
          <w:tcPr>
            <w:tcW w:w="415" w:type="pct"/>
            <w:gridSpan w:val="2"/>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tc>
      </w:tr>
      <w:tr w:rsidR="009813F0" w:rsidRPr="009813F0" w:rsidTr="009813F0">
        <w:trPr>
          <w:trHeight w:val="1002"/>
        </w:trPr>
        <w:tc>
          <w:tcPr>
            <w:tcW w:w="1259" w:type="pct"/>
            <w:gridSpan w:val="2"/>
            <w:vMerge/>
            <w:tcBorders>
              <w:right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sz w:val="20"/>
                <w:szCs w:val="20"/>
                <w:bdr w:val="none" w:sz="0" w:space="0" w:color="auto"/>
                <w:lang w:val="en-GB"/>
              </w:rPr>
            </w:pPr>
          </w:p>
        </w:tc>
        <w:tc>
          <w:tcPr>
            <w:tcW w:w="111" w:type="pct"/>
            <w:vMerge/>
            <w:tcBorders>
              <w:left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ind w:left="72"/>
              <w:rPr>
                <w:rFonts w:ascii="Calibri" w:eastAsia="Times New Roman" w:hAnsi="Calibri"/>
                <w:b/>
                <w:sz w:val="20"/>
                <w:szCs w:val="20"/>
                <w:bdr w:val="none" w:sz="0" w:space="0" w:color="auto"/>
                <w:lang w:val="en-GB"/>
              </w:rPr>
            </w:pPr>
          </w:p>
        </w:tc>
        <w:tc>
          <w:tcPr>
            <w:tcW w:w="113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b/>
                <w:sz w:val="20"/>
                <w:szCs w:val="20"/>
                <w:bdr w:val="none" w:sz="0" w:space="0" w:color="auto"/>
                <w:lang w:val="en-GB"/>
              </w:rPr>
              <w:t>2.1</w:t>
            </w:r>
            <w:r w:rsidRPr="009813F0">
              <w:rPr>
                <w:rFonts w:ascii="Calibri" w:eastAsia="Times New Roman" w:hAnsi="Calibri"/>
                <w:sz w:val="20"/>
                <w:szCs w:val="20"/>
                <w:bdr w:val="none" w:sz="0" w:space="0" w:color="auto"/>
                <w:lang w:val="en-GB"/>
              </w:rPr>
              <w:t xml:space="preserve"> Review TOR for the DRM officer and recruit.</w:t>
            </w:r>
          </w:p>
        </w:tc>
        <w:tc>
          <w:tcPr>
            <w:tcW w:w="168" w:type="pct"/>
            <w:gridSpan w:val="3"/>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X</w:t>
            </w:r>
          </w:p>
        </w:tc>
        <w:tc>
          <w:tcPr>
            <w:tcW w:w="136" w:type="pct"/>
            <w:gridSpan w:val="2"/>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tc>
        <w:tc>
          <w:tcPr>
            <w:tcW w:w="135"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tc>
        <w:tc>
          <w:tcPr>
            <w:tcW w:w="156"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0"/>
                <w:szCs w:val="20"/>
                <w:bdr w:val="none" w:sz="0" w:space="0" w:color="auto"/>
                <w:lang w:val="en-GB"/>
              </w:rPr>
            </w:pPr>
          </w:p>
        </w:tc>
        <w:tc>
          <w:tcPr>
            <w:tcW w:w="473" w:type="pct"/>
            <w:gridSpan w:val="2"/>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 xml:space="preserve"> Project Mana</w:t>
            </w:r>
            <w:r w:rsidRPr="009813F0">
              <w:rPr>
                <w:rFonts w:ascii="Calibri" w:eastAsia="Times New Roman" w:hAnsi="Calibri"/>
                <w:sz w:val="20"/>
                <w:szCs w:val="20"/>
                <w:bdr w:val="none" w:sz="0" w:space="0" w:color="auto"/>
                <w:lang w:val="en-GB"/>
              </w:rPr>
              <w:t>g</w:t>
            </w:r>
            <w:r w:rsidRPr="009813F0">
              <w:rPr>
                <w:rFonts w:ascii="Calibri" w:eastAsia="Times New Roman" w:hAnsi="Calibri"/>
                <w:sz w:val="20"/>
                <w:szCs w:val="20"/>
                <w:bdr w:val="none" w:sz="0" w:space="0" w:color="auto"/>
                <w:lang w:val="en-GB"/>
              </w:rPr>
              <w:t>er/EPSD</w:t>
            </w:r>
          </w:p>
        </w:tc>
        <w:tc>
          <w:tcPr>
            <w:tcW w:w="34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PRRP</w:t>
            </w:r>
          </w:p>
        </w:tc>
        <w:tc>
          <w:tcPr>
            <w:tcW w:w="412"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18"/>
                <w:szCs w:val="18"/>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18"/>
                <w:szCs w:val="18"/>
                <w:bdr w:val="none" w:sz="0" w:space="0" w:color="auto"/>
                <w:lang w:val="en-GB"/>
              </w:rPr>
            </w:pPr>
            <w:r w:rsidRPr="009813F0">
              <w:rPr>
                <w:rFonts w:ascii="Calibri" w:eastAsia="Times New Roman" w:hAnsi="Calibri"/>
                <w:sz w:val="18"/>
                <w:szCs w:val="18"/>
                <w:bdr w:val="none" w:sz="0" w:space="0" w:color="auto"/>
                <w:lang w:val="en-GB"/>
              </w:rPr>
              <w:t>Directly impl</w:t>
            </w:r>
            <w:r w:rsidRPr="009813F0">
              <w:rPr>
                <w:rFonts w:ascii="Calibri" w:eastAsia="Times New Roman" w:hAnsi="Calibri"/>
                <w:sz w:val="18"/>
                <w:szCs w:val="18"/>
                <w:bdr w:val="none" w:sz="0" w:space="0" w:color="auto"/>
                <w:lang w:val="en-GB"/>
              </w:rPr>
              <w:t>e</w:t>
            </w:r>
            <w:r w:rsidRPr="009813F0">
              <w:rPr>
                <w:rFonts w:ascii="Calibri" w:eastAsia="Times New Roman" w:hAnsi="Calibri"/>
                <w:sz w:val="18"/>
                <w:szCs w:val="18"/>
                <w:bdr w:val="none" w:sz="0" w:space="0" w:color="auto"/>
                <w:lang w:val="en-GB"/>
              </w:rPr>
              <w:t>mented by PRRP</w:t>
            </w:r>
          </w:p>
        </w:tc>
        <w:tc>
          <w:tcPr>
            <w:tcW w:w="24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right"/>
              <w:rPr>
                <w:rFonts w:ascii="Calibri" w:eastAsia="Times New Roman" w:hAnsi="Calibri"/>
                <w:sz w:val="20"/>
                <w:szCs w:val="20"/>
                <w:bdr w:val="none" w:sz="0" w:space="0" w:color="auto"/>
                <w:lang w:val="en-GB"/>
              </w:rPr>
            </w:pPr>
          </w:p>
        </w:tc>
        <w:tc>
          <w:tcPr>
            <w:tcW w:w="415" w:type="pct"/>
            <w:gridSpan w:val="2"/>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20,000</w:t>
            </w:r>
          </w:p>
        </w:tc>
      </w:tr>
      <w:tr w:rsidR="009813F0" w:rsidRPr="009813F0" w:rsidTr="009813F0">
        <w:trPr>
          <w:trHeight w:val="294"/>
        </w:trPr>
        <w:tc>
          <w:tcPr>
            <w:tcW w:w="1259" w:type="pct"/>
            <w:gridSpan w:val="2"/>
            <w:vMerge/>
            <w:tcBorders>
              <w:right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111" w:type="pct"/>
            <w:vMerge/>
            <w:tcBorders>
              <w:left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1138" w:type="pct"/>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tabs>
                <w:tab w:val="left" w:pos="342"/>
              </w:tabs>
              <w:spacing w:line="276" w:lineRule="auto"/>
              <w:contextualSpacing/>
              <w:rPr>
                <w:rFonts w:ascii="Calibri" w:eastAsia="Times New Roman" w:hAnsi="Calibri"/>
                <w:b/>
                <w:sz w:val="20"/>
                <w:szCs w:val="20"/>
                <w:bdr w:val="none" w:sz="0" w:space="0" w:color="auto"/>
                <w:lang w:val="en-GB"/>
              </w:rPr>
            </w:pPr>
            <w:r w:rsidRPr="009813F0">
              <w:rPr>
                <w:rFonts w:ascii="Calibri" w:eastAsia="Times New Roman" w:hAnsi="Calibri"/>
                <w:b/>
                <w:sz w:val="20"/>
                <w:szCs w:val="20"/>
                <w:bdr w:val="none" w:sz="0" w:space="0" w:color="auto"/>
                <w:lang w:val="en-GB"/>
              </w:rPr>
              <w:t>Total</w:t>
            </w:r>
          </w:p>
        </w:tc>
        <w:tc>
          <w:tcPr>
            <w:tcW w:w="168" w:type="pct"/>
            <w:gridSpan w:val="3"/>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136"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135" w:type="pct"/>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tc>
        <w:tc>
          <w:tcPr>
            <w:tcW w:w="156" w:type="pct"/>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tc>
        <w:tc>
          <w:tcPr>
            <w:tcW w:w="473" w:type="pct"/>
            <w:gridSpan w:val="2"/>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tc>
        <w:tc>
          <w:tcPr>
            <w:tcW w:w="34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412"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18"/>
                <w:szCs w:val="18"/>
                <w:bdr w:val="none" w:sz="0" w:space="0" w:color="auto"/>
                <w:lang w:val="en-GB"/>
              </w:rPr>
            </w:pPr>
          </w:p>
        </w:tc>
        <w:tc>
          <w:tcPr>
            <w:tcW w:w="24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b/>
                <w:sz w:val="20"/>
                <w:szCs w:val="20"/>
                <w:bdr w:val="none" w:sz="0" w:space="0" w:color="auto"/>
                <w:lang w:val="en-GB"/>
              </w:rPr>
            </w:pPr>
          </w:p>
        </w:tc>
        <w:tc>
          <w:tcPr>
            <w:tcW w:w="415"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b/>
                <w:sz w:val="20"/>
                <w:szCs w:val="20"/>
                <w:bdr w:val="none" w:sz="0" w:space="0" w:color="auto"/>
                <w:lang w:val="en-GB"/>
              </w:rPr>
            </w:pPr>
            <w:r w:rsidRPr="009813F0">
              <w:rPr>
                <w:rFonts w:ascii="Calibri" w:eastAsia="Times New Roman" w:hAnsi="Calibri"/>
                <w:b/>
                <w:sz w:val="20"/>
                <w:szCs w:val="20"/>
                <w:bdr w:val="none" w:sz="0" w:space="0" w:color="auto"/>
                <w:lang w:val="en-GB"/>
              </w:rPr>
              <w:t>$20,000</w:t>
            </w:r>
          </w:p>
        </w:tc>
      </w:tr>
      <w:tr w:rsidR="009813F0" w:rsidRPr="009813F0" w:rsidTr="009813F0">
        <w:trPr>
          <w:trHeight w:val="965"/>
        </w:trPr>
        <w:tc>
          <w:tcPr>
            <w:tcW w:w="1259" w:type="pct"/>
            <w:gridSpan w:val="2"/>
            <w:vMerge/>
            <w:tcBorders>
              <w:right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111" w:type="pct"/>
            <w:vMerge/>
            <w:tcBorders>
              <w:left w:val="nil"/>
              <w:bottom w:val="single" w:sz="4" w:space="0" w:color="auto"/>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113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b/>
                <w:bCs/>
                <w:sz w:val="20"/>
                <w:szCs w:val="20"/>
                <w:bdr w:val="none" w:sz="0" w:space="0" w:color="auto"/>
                <w:lang w:val="en-GB"/>
              </w:rPr>
            </w:pPr>
            <w:r w:rsidRPr="009813F0">
              <w:rPr>
                <w:rFonts w:ascii="Calibri" w:eastAsia="Times New Roman" w:hAnsi="Calibri"/>
                <w:b/>
                <w:bCs/>
                <w:sz w:val="20"/>
                <w:szCs w:val="20"/>
                <w:bdr w:val="none" w:sz="0" w:space="0" w:color="auto"/>
                <w:lang w:val="en-GB"/>
              </w:rPr>
              <w:t xml:space="preserve">ACTIVITY RESULT  3: </w:t>
            </w:r>
            <w:r w:rsidRPr="009813F0">
              <w:rPr>
                <w:rFonts w:ascii="Calibri" w:eastAsia="Times New Roman" w:hAnsi="Calibri"/>
                <w:bCs/>
                <w:sz w:val="20"/>
                <w:szCs w:val="20"/>
                <w:bdr w:val="none" w:sz="0" w:space="0" w:color="auto"/>
                <w:lang w:val="en-GB"/>
              </w:rPr>
              <w:t>Le</w:t>
            </w:r>
            <w:r w:rsidRPr="009813F0">
              <w:rPr>
                <w:rFonts w:ascii="Calibri" w:eastAsia="Times New Roman" w:hAnsi="Calibri"/>
                <w:bCs/>
                <w:sz w:val="20"/>
                <w:szCs w:val="20"/>
                <w:bdr w:val="none" w:sz="0" w:space="0" w:color="auto"/>
                <w:lang w:val="en-GB"/>
              </w:rPr>
              <w:t>s</w:t>
            </w:r>
            <w:r w:rsidRPr="009813F0">
              <w:rPr>
                <w:rFonts w:ascii="Calibri" w:eastAsia="Times New Roman" w:hAnsi="Calibri"/>
                <w:bCs/>
                <w:sz w:val="20"/>
                <w:szCs w:val="20"/>
                <w:bdr w:val="none" w:sz="0" w:space="0" w:color="auto"/>
                <w:lang w:val="en-GB"/>
              </w:rPr>
              <w:t>sons emerging from effe</w:t>
            </w:r>
            <w:r w:rsidRPr="009813F0">
              <w:rPr>
                <w:rFonts w:ascii="Calibri" w:eastAsia="Times New Roman" w:hAnsi="Calibri"/>
                <w:bCs/>
                <w:sz w:val="20"/>
                <w:szCs w:val="20"/>
                <w:bdr w:val="none" w:sz="0" w:space="0" w:color="auto"/>
                <w:lang w:val="en-GB"/>
              </w:rPr>
              <w:t>c</w:t>
            </w:r>
            <w:r w:rsidRPr="009813F0">
              <w:rPr>
                <w:rFonts w:ascii="Calibri" w:eastAsia="Times New Roman" w:hAnsi="Calibri"/>
                <w:bCs/>
                <w:sz w:val="20"/>
                <w:szCs w:val="20"/>
                <w:bdr w:val="none" w:sz="0" w:space="0" w:color="auto"/>
                <w:lang w:val="en-GB"/>
              </w:rPr>
              <w:t>tive M &amp; E are codified and disseminated &amp; Project management support</w:t>
            </w:r>
            <w:r w:rsidRPr="009813F0">
              <w:rPr>
                <w:rFonts w:ascii="Calibri" w:eastAsia="Times New Roman" w:hAnsi="Calibri"/>
                <w:b/>
                <w:bCs/>
                <w:sz w:val="20"/>
                <w:szCs w:val="20"/>
                <w:bdr w:val="none" w:sz="0" w:space="0" w:color="auto"/>
                <w:lang w:val="en-GB"/>
              </w:rPr>
              <w:t xml:space="preserve"> </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b/>
                <w:bCs/>
                <w:sz w:val="20"/>
                <w:szCs w:val="20"/>
                <w:bdr w:val="none" w:sz="0" w:space="0" w:color="auto"/>
                <w:lang w:val="en-GB"/>
              </w:rPr>
            </w:pPr>
          </w:p>
        </w:tc>
        <w:tc>
          <w:tcPr>
            <w:tcW w:w="168" w:type="pct"/>
            <w:gridSpan w:val="3"/>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136"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135" w:type="pct"/>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tc>
        <w:tc>
          <w:tcPr>
            <w:tcW w:w="156" w:type="pct"/>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tc>
        <w:tc>
          <w:tcPr>
            <w:tcW w:w="473" w:type="pct"/>
            <w:gridSpan w:val="2"/>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tc>
        <w:tc>
          <w:tcPr>
            <w:tcW w:w="34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412"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18"/>
                <w:szCs w:val="18"/>
                <w:bdr w:val="none" w:sz="0" w:space="0" w:color="auto"/>
                <w:lang w:val="en-GB"/>
              </w:rPr>
            </w:pPr>
          </w:p>
        </w:tc>
        <w:tc>
          <w:tcPr>
            <w:tcW w:w="24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right"/>
              <w:rPr>
                <w:rFonts w:ascii="Calibri" w:eastAsia="Times New Roman" w:hAnsi="Calibri"/>
                <w:sz w:val="20"/>
                <w:szCs w:val="20"/>
                <w:bdr w:val="none" w:sz="0" w:space="0" w:color="auto"/>
                <w:lang w:val="en-GB"/>
              </w:rPr>
            </w:pPr>
          </w:p>
        </w:tc>
        <w:tc>
          <w:tcPr>
            <w:tcW w:w="415"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r>
      <w:tr w:rsidR="009813F0" w:rsidRPr="009813F0" w:rsidTr="009813F0">
        <w:trPr>
          <w:trHeight w:val="1263"/>
        </w:trPr>
        <w:tc>
          <w:tcPr>
            <w:tcW w:w="1259" w:type="pct"/>
            <w:gridSpan w:val="2"/>
            <w:vMerge/>
            <w:tcBorders>
              <w:right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111" w:type="pct"/>
            <w:tcBorders>
              <w:left w:val="nil"/>
              <w:bottom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113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b/>
                <w:bCs/>
                <w:sz w:val="20"/>
                <w:szCs w:val="20"/>
                <w:bdr w:val="none" w:sz="0" w:space="0" w:color="auto"/>
                <w:lang w:val="en-GB"/>
              </w:rPr>
              <w:t xml:space="preserve">3.1 </w:t>
            </w:r>
            <w:r w:rsidRPr="009813F0">
              <w:rPr>
                <w:rFonts w:ascii="Calibri" w:eastAsia="Times New Roman" w:hAnsi="Calibri"/>
                <w:sz w:val="20"/>
                <w:szCs w:val="20"/>
                <w:bdr w:val="none" w:sz="0" w:space="0" w:color="auto"/>
                <w:lang w:val="en-GB"/>
              </w:rPr>
              <w:t>Communication strat</w:t>
            </w:r>
            <w:r w:rsidRPr="009813F0">
              <w:rPr>
                <w:rFonts w:ascii="Calibri" w:eastAsia="Times New Roman" w:hAnsi="Calibri"/>
                <w:sz w:val="20"/>
                <w:szCs w:val="20"/>
                <w:bdr w:val="none" w:sz="0" w:space="0" w:color="auto"/>
                <w:lang w:val="en-GB"/>
              </w:rPr>
              <w:t>e</w:t>
            </w:r>
            <w:r w:rsidRPr="009813F0">
              <w:rPr>
                <w:rFonts w:ascii="Calibri" w:eastAsia="Times New Roman" w:hAnsi="Calibri"/>
                <w:sz w:val="20"/>
                <w:szCs w:val="20"/>
                <w:bdr w:val="none" w:sz="0" w:space="0" w:color="auto"/>
                <w:lang w:val="en-GB"/>
              </w:rPr>
              <w:t>gy developed and impl</w:t>
            </w:r>
            <w:r w:rsidRPr="009813F0">
              <w:rPr>
                <w:rFonts w:ascii="Calibri" w:eastAsia="Times New Roman" w:hAnsi="Calibri"/>
                <w:sz w:val="20"/>
                <w:szCs w:val="20"/>
                <w:bdr w:val="none" w:sz="0" w:space="0" w:color="auto"/>
                <w:lang w:val="en-GB"/>
              </w:rPr>
              <w:t>e</w:t>
            </w:r>
            <w:r w:rsidRPr="009813F0">
              <w:rPr>
                <w:rFonts w:ascii="Calibri" w:eastAsia="Times New Roman" w:hAnsi="Calibri"/>
                <w:sz w:val="20"/>
                <w:szCs w:val="20"/>
                <w:bdr w:val="none" w:sz="0" w:space="0" w:color="auto"/>
                <w:lang w:val="en-GB"/>
              </w:rPr>
              <w:t xml:space="preserve">mented: </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-communication of deve</w:t>
            </w:r>
            <w:r w:rsidRPr="009813F0">
              <w:rPr>
                <w:rFonts w:ascii="Calibri" w:eastAsia="Times New Roman" w:hAnsi="Calibri"/>
                <w:sz w:val="20"/>
                <w:szCs w:val="20"/>
                <w:bdr w:val="none" w:sz="0" w:space="0" w:color="auto"/>
                <w:lang w:val="en-GB"/>
              </w:rPr>
              <w:t>l</w:t>
            </w:r>
            <w:r w:rsidRPr="009813F0">
              <w:rPr>
                <w:rFonts w:ascii="Calibri" w:eastAsia="Times New Roman" w:hAnsi="Calibri"/>
                <w:sz w:val="20"/>
                <w:szCs w:val="20"/>
                <w:bdr w:val="none" w:sz="0" w:space="0" w:color="auto"/>
                <w:lang w:val="en-GB"/>
              </w:rPr>
              <w:t>opment results and ou</w:t>
            </w:r>
            <w:r w:rsidRPr="009813F0">
              <w:rPr>
                <w:rFonts w:ascii="Calibri" w:eastAsia="Times New Roman" w:hAnsi="Calibri"/>
                <w:sz w:val="20"/>
                <w:szCs w:val="20"/>
                <w:bdr w:val="none" w:sz="0" w:space="0" w:color="auto"/>
                <w:lang w:val="en-GB"/>
              </w:rPr>
              <w:t>t</w:t>
            </w:r>
            <w:r w:rsidRPr="009813F0">
              <w:rPr>
                <w:rFonts w:ascii="Calibri" w:eastAsia="Times New Roman" w:hAnsi="Calibri"/>
                <w:sz w:val="20"/>
                <w:szCs w:val="20"/>
                <w:bdr w:val="none" w:sz="0" w:space="0" w:color="auto"/>
                <w:lang w:val="en-GB"/>
              </w:rPr>
              <w:t>comes</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b/>
                <w:bCs/>
                <w:sz w:val="20"/>
                <w:szCs w:val="20"/>
                <w:bdr w:val="none" w:sz="0" w:space="0" w:color="auto"/>
                <w:lang w:val="en-GB"/>
              </w:rPr>
            </w:pPr>
            <w:r w:rsidRPr="009813F0">
              <w:rPr>
                <w:rFonts w:ascii="Calibri" w:eastAsia="Times New Roman" w:hAnsi="Calibri"/>
                <w:sz w:val="20"/>
                <w:szCs w:val="20"/>
                <w:bdr w:val="none" w:sz="0" w:space="0" w:color="auto"/>
                <w:lang w:val="en-GB"/>
              </w:rPr>
              <w:t>-effective advocacy, m</w:t>
            </w:r>
            <w:r w:rsidRPr="009813F0">
              <w:rPr>
                <w:rFonts w:ascii="Calibri" w:eastAsia="Times New Roman" w:hAnsi="Calibri"/>
                <w:sz w:val="20"/>
                <w:szCs w:val="20"/>
                <w:bdr w:val="none" w:sz="0" w:space="0" w:color="auto"/>
                <w:lang w:val="en-GB"/>
              </w:rPr>
              <w:t>e</w:t>
            </w:r>
            <w:r w:rsidRPr="009813F0">
              <w:rPr>
                <w:rFonts w:ascii="Calibri" w:eastAsia="Times New Roman" w:hAnsi="Calibri"/>
                <w:sz w:val="20"/>
                <w:szCs w:val="20"/>
                <w:bdr w:val="none" w:sz="0" w:space="0" w:color="auto"/>
                <w:lang w:val="en-GB"/>
              </w:rPr>
              <w:t>dia, interaction, public information and commun</w:t>
            </w:r>
            <w:r w:rsidRPr="009813F0">
              <w:rPr>
                <w:rFonts w:ascii="Calibri" w:eastAsia="Times New Roman" w:hAnsi="Calibri"/>
                <w:sz w:val="20"/>
                <w:szCs w:val="20"/>
                <w:bdr w:val="none" w:sz="0" w:space="0" w:color="auto"/>
                <w:lang w:val="en-GB"/>
              </w:rPr>
              <w:t>i</w:t>
            </w:r>
            <w:r w:rsidRPr="009813F0">
              <w:rPr>
                <w:rFonts w:ascii="Calibri" w:eastAsia="Times New Roman" w:hAnsi="Calibri"/>
                <w:sz w:val="20"/>
                <w:szCs w:val="20"/>
                <w:bdr w:val="none" w:sz="0" w:space="0" w:color="auto"/>
                <w:lang w:val="en-GB"/>
              </w:rPr>
              <w:t>cation of UNDP’s pr</w:t>
            </w:r>
            <w:r w:rsidRPr="009813F0">
              <w:rPr>
                <w:rFonts w:ascii="Calibri" w:eastAsia="Times New Roman" w:hAnsi="Calibri"/>
                <w:sz w:val="20"/>
                <w:szCs w:val="20"/>
                <w:bdr w:val="none" w:sz="0" w:space="0" w:color="auto"/>
                <w:lang w:val="en-GB"/>
              </w:rPr>
              <w:t>o</w:t>
            </w:r>
            <w:r w:rsidRPr="009813F0">
              <w:rPr>
                <w:rFonts w:ascii="Calibri" w:eastAsia="Times New Roman" w:hAnsi="Calibri"/>
                <w:sz w:val="20"/>
                <w:szCs w:val="20"/>
                <w:bdr w:val="none" w:sz="0" w:space="0" w:color="auto"/>
                <w:lang w:val="en-GB"/>
              </w:rPr>
              <w:t>gramme priorities and mandate</w:t>
            </w:r>
          </w:p>
        </w:tc>
        <w:tc>
          <w:tcPr>
            <w:tcW w:w="168" w:type="pct"/>
            <w:gridSpan w:val="3"/>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X</w:t>
            </w:r>
          </w:p>
        </w:tc>
        <w:tc>
          <w:tcPr>
            <w:tcW w:w="136"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135" w:type="pct"/>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tc>
        <w:tc>
          <w:tcPr>
            <w:tcW w:w="156" w:type="pct"/>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tc>
        <w:tc>
          <w:tcPr>
            <w:tcW w:w="473" w:type="pct"/>
            <w:gridSpan w:val="2"/>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UNV Comm</w:t>
            </w:r>
            <w:r w:rsidRPr="009813F0">
              <w:rPr>
                <w:rFonts w:ascii="Calibri" w:eastAsia="Times New Roman" w:hAnsi="Calibri"/>
                <w:sz w:val="20"/>
                <w:szCs w:val="20"/>
                <w:bdr w:val="none" w:sz="0" w:space="0" w:color="auto"/>
                <w:lang w:val="en-GB"/>
              </w:rPr>
              <w:t>u</w:t>
            </w:r>
            <w:r w:rsidRPr="009813F0">
              <w:rPr>
                <w:rFonts w:ascii="Calibri" w:eastAsia="Times New Roman" w:hAnsi="Calibri"/>
                <w:sz w:val="20"/>
                <w:szCs w:val="20"/>
                <w:bdr w:val="none" w:sz="0" w:space="0" w:color="auto"/>
                <w:lang w:val="en-GB"/>
              </w:rPr>
              <w:t>nications Officer</w:t>
            </w:r>
          </w:p>
        </w:tc>
        <w:tc>
          <w:tcPr>
            <w:tcW w:w="34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04000</w:t>
            </w:r>
          </w:p>
        </w:tc>
        <w:tc>
          <w:tcPr>
            <w:tcW w:w="412"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18"/>
                <w:szCs w:val="18"/>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18"/>
                <w:szCs w:val="18"/>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18"/>
                <w:szCs w:val="18"/>
                <w:bdr w:val="none" w:sz="0" w:space="0" w:color="auto"/>
                <w:lang w:val="en-GB"/>
              </w:rPr>
            </w:pPr>
            <w:r w:rsidRPr="009813F0">
              <w:rPr>
                <w:rFonts w:ascii="Calibri" w:eastAsia="Times New Roman" w:hAnsi="Calibri"/>
                <w:sz w:val="18"/>
                <w:szCs w:val="18"/>
                <w:bdr w:val="none" w:sz="0" w:space="0" w:color="auto"/>
                <w:lang w:val="en-GB"/>
              </w:rPr>
              <w:t>71600-Travel</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18"/>
                <w:szCs w:val="18"/>
                <w:bdr w:val="none" w:sz="0" w:space="0" w:color="auto"/>
                <w:lang w:val="en-GB"/>
              </w:rPr>
            </w:pPr>
          </w:p>
        </w:tc>
        <w:tc>
          <w:tcPr>
            <w:tcW w:w="24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right"/>
              <w:rPr>
                <w:rFonts w:ascii="Calibri" w:eastAsia="Times New Roman" w:hAnsi="Calibri"/>
                <w:sz w:val="20"/>
                <w:szCs w:val="20"/>
                <w:bdr w:val="none" w:sz="0" w:space="0" w:color="auto"/>
                <w:lang w:val="en-GB"/>
              </w:rPr>
            </w:pPr>
          </w:p>
        </w:tc>
        <w:tc>
          <w:tcPr>
            <w:tcW w:w="415"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500</w:t>
            </w:r>
          </w:p>
        </w:tc>
      </w:tr>
      <w:tr w:rsidR="009813F0" w:rsidRPr="009813F0" w:rsidTr="009813F0">
        <w:trPr>
          <w:trHeight w:val="685"/>
        </w:trPr>
        <w:tc>
          <w:tcPr>
            <w:tcW w:w="1259" w:type="pct"/>
            <w:gridSpan w:val="2"/>
            <w:vMerge/>
            <w:tcBorders>
              <w:right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111" w:type="pct"/>
            <w:tcBorders>
              <w:top w:val="nil"/>
              <w:left w:val="nil"/>
              <w:bottom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113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b/>
                <w:bCs/>
                <w:sz w:val="20"/>
                <w:szCs w:val="20"/>
                <w:bdr w:val="none" w:sz="0" w:space="0" w:color="auto"/>
                <w:lang w:val="en-GB"/>
              </w:rPr>
            </w:pPr>
            <w:r w:rsidRPr="009813F0">
              <w:rPr>
                <w:rFonts w:ascii="Calibri" w:eastAsia="Times New Roman" w:hAnsi="Calibri"/>
                <w:b/>
                <w:sz w:val="20"/>
                <w:szCs w:val="20"/>
                <w:bdr w:val="none" w:sz="0" w:space="0" w:color="auto"/>
                <w:lang w:val="en-GB"/>
              </w:rPr>
              <w:t>3.2</w:t>
            </w:r>
            <w:r w:rsidRPr="009813F0">
              <w:rPr>
                <w:rFonts w:ascii="Calibri" w:eastAsia="Times New Roman" w:hAnsi="Calibri"/>
                <w:sz w:val="20"/>
                <w:szCs w:val="20"/>
                <w:bdr w:val="none" w:sz="0" w:space="0" w:color="auto"/>
                <w:lang w:val="en-GB"/>
              </w:rPr>
              <w:t xml:space="preserve"> Project Board Meetings convened to oversee pr</w:t>
            </w:r>
            <w:r w:rsidRPr="009813F0">
              <w:rPr>
                <w:rFonts w:ascii="Calibri" w:eastAsia="Times New Roman" w:hAnsi="Calibri"/>
                <w:sz w:val="20"/>
                <w:szCs w:val="20"/>
                <w:bdr w:val="none" w:sz="0" w:space="0" w:color="auto"/>
                <w:lang w:val="en-GB"/>
              </w:rPr>
              <w:t>o</w:t>
            </w:r>
            <w:r w:rsidRPr="009813F0">
              <w:rPr>
                <w:rFonts w:ascii="Calibri" w:eastAsia="Times New Roman" w:hAnsi="Calibri"/>
                <w:sz w:val="20"/>
                <w:szCs w:val="20"/>
                <w:bdr w:val="none" w:sz="0" w:space="0" w:color="auto"/>
                <w:lang w:val="en-GB"/>
              </w:rPr>
              <w:t>ject activities</w:t>
            </w:r>
          </w:p>
        </w:tc>
        <w:tc>
          <w:tcPr>
            <w:tcW w:w="168" w:type="pct"/>
            <w:gridSpan w:val="3"/>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X</w:t>
            </w:r>
          </w:p>
        </w:tc>
        <w:tc>
          <w:tcPr>
            <w:tcW w:w="136"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135" w:type="pct"/>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tc>
        <w:tc>
          <w:tcPr>
            <w:tcW w:w="156" w:type="pct"/>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X</w:t>
            </w:r>
          </w:p>
        </w:tc>
        <w:tc>
          <w:tcPr>
            <w:tcW w:w="473" w:type="pct"/>
            <w:gridSpan w:val="2"/>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 xml:space="preserve"> Project Manager</w:t>
            </w:r>
          </w:p>
        </w:tc>
        <w:tc>
          <w:tcPr>
            <w:tcW w:w="34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04000</w:t>
            </w:r>
          </w:p>
        </w:tc>
        <w:tc>
          <w:tcPr>
            <w:tcW w:w="412"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18"/>
                <w:szCs w:val="18"/>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18"/>
                <w:szCs w:val="18"/>
                <w:bdr w:val="none" w:sz="0" w:space="0" w:color="auto"/>
                <w:lang w:val="en-GB"/>
              </w:rPr>
            </w:pPr>
            <w:r w:rsidRPr="009813F0">
              <w:rPr>
                <w:rFonts w:ascii="Calibri" w:eastAsia="Times New Roman" w:hAnsi="Calibri"/>
                <w:sz w:val="18"/>
                <w:szCs w:val="18"/>
                <w:bdr w:val="none" w:sz="0" w:space="0" w:color="auto"/>
                <w:lang w:val="en-GB"/>
              </w:rPr>
              <w:t>72500-Supplies</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18"/>
                <w:szCs w:val="18"/>
                <w:bdr w:val="none" w:sz="0" w:space="0" w:color="auto"/>
                <w:lang w:val="en-GB"/>
              </w:rPr>
            </w:pPr>
          </w:p>
        </w:tc>
        <w:tc>
          <w:tcPr>
            <w:tcW w:w="24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right"/>
              <w:rPr>
                <w:rFonts w:ascii="Calibri" w:eastAsia="Times New Roman" w:hAnsi="Calibri"/>
                <w:sz w:val="20"/>
                <w:szCs w:val="20"/>
                <w:bdr w:val="none" w:sz="0" w:space="0" w:color="auto"/>
                <w:lang w:val="en-GB"/>
              </w:rPr>
            </w:pPr>
          </w:p>
        </w:tc>
        <w:tc>
          <w:tcPr>
            <w:tcW w:w="415"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500</w:t>
            </w:r>
          </w:p>
        </w:tc>
      </w:tr>
      <w:tr w:rsidR="009813F0" w:rsidRPr="009813F0" w:rsidTr="009813F0">
        <w:trPr>
          <w:trHeight w:val="653"/>
        </w:trPr>
        <w:tc>
          <w:tcPr>
            <w:tcW w:w="1259" w:type="pct"/>
            <w:gridSpan w:val="2"/>
            <w:vMerge/>
            <w:tcBorders>
              <w:right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111" w:type="pct"/>
            <w:tcBorders>
              <w:top w:val="nil"/>
              <w:left w:val="nil"/>
              <w:bottom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113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b/>
                <w:sz w:val="20"/>
                <w:szCs w:val="20"/>
                <w:bdr w:val="none" w:sz="0" w:space="0" w:color="auto"/>
                <w:lang w:val="en-GB"/>
              </w:rPr>
              <w:t>3.3</w:t>
            </w:r>
            <w:r w:rsidRPr="009813F0">
              <w:rPr>
                <w:rFonts w:ascii="Calibri" w:eastAsia="Times New Roman" w:hAnsi="Calibri"/>
                <w:sz w:val="20"/>
                <w:szCs w:val="20"/>
                <w:bdr w:val="none" w:sz="0" w:space="0" w:color="auto"/>
                <w:lang w:val="en-GB"/>
              </w:rPr>
              <w:t xml:space="preserve"> Project Management:</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-conducting quality check-</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 project su</w:t>
            </w:r>
            <w:r w:rsidRPr="009813F0">
              <w:rPr>
                <w:rFonts w:ascii="Calibri" w:eastAsia="Times New Roman" w:hAnsi="Calibri"/>
                <w:sz w:val="20"/>
                <w:szCs w:val="20"/>
                <w:bdr w:val="none" w:sz="0" w:space="0" w:color="auto"/>
                <w:lang w:val="en-GB"/>
              </w:rPr>
              <w:t>p</w:t>
            </w:r>
            <w:r w:rsidRPr="009813F0">
              <w:rPr>
                <w:rFonts w:ascii="Calibri" w:eastAsia="Times New Roman" w:hAnsi="Calibri"/>
                <w:sz w:val="20"/>
                <w:szCs w:val="20"/>
                <w:bdr w:val="none" w:sz="0" w:space="0" w:color="auto"/>
                <w:lang w:val="en-GB"/>
              </w:rPr>
              <w:t>port/administration</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b/>
                <w:sz w:val="20"/>
                <w:szCs w:val="20"/>
                <w:bdr w:val="none" w:sz="0" w:space="0" w:color="auto"/>
                <w:lang w:val="en-GB"/>
              </w:rPr>
            </w:pPr>
            <w:r w:rsidRPr="009813F0">
              <w:rPr>
                <w:rFonts w:ascii="Calibri" w:eastAsia="Times New Roman" w:hAnsi="Calibri"/>
                <w:b/>
                <w:sz w:val="20"/>
                <w:szCs w:val="20"/>
                <w:bdr w:val="none" w:sz="0" w:space="0" w:color="auto"/>
                <w:lang w:val="en-GB"/>
              </w:rPr>
              <w:t>-</w:t>
            </w:r>
            <w:r w:rsidRPr="009813F0">
              <w:rPr>
                <w:rFonts w:ascii="Calibri" w:eastAsia="Times New Roman" w:hAnsi="Calibri"/>
                <w:sz w:val="20"/>
                <w:szCs w:val="20"/>
                <w:bdr w:val="none" w:sz="0" w:space="0" w:color="auto"/>
                <w:lang w:val="en-GB"/>
              </w:rPr>
              <w:t xml:space="preserve"> HACT, Audit and Advoc</w:t>
            </w:r>
            <w:r w:rsidRPr="009813F0">
              <w:rPr>
                <w:rFonts w:ascii="Calibri" w:eastAsia="Times New Roman" w:hAnsi="Calibri"/>
                <w:sz w:val="20"/>
                <w:szCs w:val="20"/>
                <w:bdr w:val="none" w:sz="0" w:space="0" w:color="auto"/>
                <w:lang w:val="en-GB"/>
              </w:rPr>
              <w:t>a</w:t>
            </w:r>
            <w:r w:rsidRPr="009813F0">
              <w:rPr>
                <w:rFonts w:ascii="Calibri" w:eastAsia="Times New Roman" w:hAnsi="Calibri"/>
                <w:sz w:val="20"/>
                <w:szCs w:val="20"/>
                <w:bdr w:val="none" w:sz="0" w:space="0" w:color="auto"/>
                <w:lang w:val="en-GB"/>
              </w:rPr>
              <w:t>cy</w:t>
            </w:r>
          </w:p>
        </w:tc>
        <w:tc>
          <w:tcPr>
            <w:tcW w:w="168" w:type="pct"/>
            <w:gridSpan w:val="3"/>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X</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136"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X</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135" w:type="pct"/>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X</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tc>
        <w:tc>
          <w:tcPr>
            <w:tcW w:w="156" w:type="pct"/>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X</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p>
        </w:tc>
        <w:tc>
          <w:tcPr>
            <w:tcW w:w="473" w:type="pct"/>
            <w:gridSpan w:val="2"/>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UNDP</w:t>
            </w:r>
          </w:p>
        </w:tc>
        <w:tc>
          <w:tcPr>
            <w:tcW w:w="34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04000</w:t>
            </w:r>
          </w:p>
        </w:tc>
        <w:tc>
          <w:tcPr>
            <w:tcW w:w="412"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18"/>
                <w:szCs w:val="18"/>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18"/>
                <w:szCs w:val="18"/>
                <w:bdr w:val="none" w:sz="0" w:space="0" w:color="auto"/>
                <w:lang w:val="en-GB"/>
              </w:rPr>
            </w:pPr>
            <w:r w:rsidRPr="009813F0">
              <w:rPr>
                <w:rFonts w:ascii="Calibri" w:eastAsia="Times New Roman" w:hAnsi="Calibri"/>
                <w:sz w:val="18"/>
                <w:szCs w:val="18"/>
                <w:bdr w:val="none" w:sz="0" w:space="0" w:color="auto"/>
                <w:lang w:val="en-GB"/>
              </w:rPr>
              <w:t>61300-project coord</w:t>
            </w:r>
            <w:r w:rsidRPr="009813F0">
              <w:rPr>
                <w:rFonts w:ascii="Calibri" w:eastAsia="Times New Roman" w:hAnsi="Calibri"/>
                <w:sz w:val="18"/>
                <w:szCs w:val="18"/>
                <w:bdr w:val="none" w:sz="0" w:space="0" w:color="auto"/>
                <w:lang w:val="en-GB"/>
              </w:rPr>
              <w:t>i</w:t>
            </w:r>
            <w:r w:rsidRPr="009813F0">
              <w:rPr>
                <w:rFonts w:ascii="Calibri" w:eastAsia="Times New Roman" w:hAnsi="Calibri"/>
                <w:sz w:val="18"/>
                <w:szCs w:val="18"/>
                <w:bdr w:val="none" w:sz="0" w:space="0" w:color="auto"/>
                <w:lang w:val="en-GB"/>
              </w:rPr>
              <w:t>nation</w:t>
            </w:r>
          </w:p>
        </w:tc>
        <w:tc>
          <w:tcPr>
            <w:tcW w:w="24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right"/>
              <w:rPr>
                <w:rFonts w:ascii="Calibri" w:eastAsia="Times New Roman" w:hAnsi="Calibri"/>
                <w:sz w:val="20"/>
                <w:szCs w:val="20"/>
                <w:bdr w:val="none" w:sz="0" w:space="0" w:color="auto"/>
                <w:lang w:val="en-GB"/>
              </w:rPr>
            </w:pPr>
          </w:p>
        </w:tc>
        <w:tc>
          <w:tcPr>
            <w:tcW w:w="415"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4,000</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r>
      <w:tr w:rsidR="009813F0" w:rsidRPr="009813F0" w:rsidTr="009813F0">
        <w:trPr>
          <w:trHeight w:val="70"/>
        </w:trPr>
        <w:tc>
          <w:tcPr>
            <w:tcW w:w="1259" w:type="pct"/>
            <w:gridSpan w:val="2"/>
            <w:vMerge/>
            <w:tcBorders>
              <w:right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111" w:type="pct"/>
            <w:tcBorders>
              <w:top w:val="nil"/>
              <w:left w:val="nil"/>
            </w:tcBorders>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113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b/>
                <w:sz w:val="20"/>
                <w:szCs w:val="20"/>
                <w:bdr w:val="none" w:sz="0" w:space="0" w:color="auto"/>
                <w:lang w:val="en-GB"/>
              </w:rPr>
              <w:t xml:space="preserve">3.4  </w:t>
            </w:r>
            <w:r w:rsidRPr="009813F0">
              <w:rPr>
                <w:rFonts w:ascii="Calibri" w:eastAsia="Times New Roman" w:hAnsi="Calibri"/>
                <w:sz w:val="20"/>
                <w:szCs w:val="20"/>
                <w:bdr w:val="none" w:sz="0" w:space="0" w:color="auto"/>
                <w:lang w:val="en-GB"/>
              </w:rPr>
              <w:t>Conduct Final Review</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168" w:type="pct"/>
            <w:gridSpan w:val="3"/>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X</w:t>
            </w:r>
          </w:p>
        </w:tc>
        <w:tc>
          <w:tcPr>
            <w:tcW w:w="136"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X</w:t>
            </w:r>
          </w:p>
        </w:tc>
        <w:tc>
          <w:tcPr>
            <w:tcW w:w="135" w:type="pct"/>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X</w:t>
            </w:r>
          </w:p>
        </w:tc>
        <w:tc>
          <w:tcPr>
            <w:tcW w:w="156" w:type="pct"/>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X</w:t>
            </w:r>
          </w:p>
        </w:tc>
        <w:tc>
          <w:tcPr>
            <w:tcW w:w="473" w:type="pct"/>
            <w:gridSpan w:val="2"/>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UNDP</w:t>
            </w:r>
          </w:p>
        </w:tc>
        <w:tc>
          <w:tcPr>
            <w:tcW w:w="34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04000</w:t>
            </w:r>
          </w:p>
        </w:tc>
        <w:tc>
          <w:tcPr>
            <w:tcW w:w="412"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18"/>
                <w:szCs w:val="18"/>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18"/>
                <w:szCs w:val="18"/>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18"/>
                <w:szCs w:val="18"/>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18"/>
                <w:szCs w:val="18"/>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18"/>
                <w:szCs w:val="18"/>
                <w:bdr w:val="none" w:sz="0" w:space="0" w:color="auto"/>
                <w:lang w:val="en-GB"/>
              </w:rPr>
            </w:pPr>
            <w:r w:rsidRPr="009813F0">
              <w:rPr>
                <w:rFonts w:ascii="Calibri" w:eastAsia="Times New Roman" w:hAnsi="Calibri"/>
                <w:sz w:val="18"/>
                <w:szCs w:val="18"/>
                <w:bdr w:val="none" w:sz="0" w:space="0" w:color="auto"/>
                <w:lang w:val="en-GB"/>
              </w:rPr>
              <w:t>71200 -Consul</w:t>
            </w:r>
            <w:r w:rsidRPr="009813F0">
              <w:rPr>
                <w:rFonts w:ascii="Calibri" w:eastAsia="Times New Roman" w:hAnsi="Calibri"/>
                <w:sz w:val="18"/>
                <w:szCs w:val="18"/>
                <w:bdr w:val="none" w:sz="0" w:space="0" w:color="auto"/>
                <w:lang w:val="en-GB"/>
              </w:rPr>
              <w:t>t</w:t>
            </w:r>
            <w:r w:rsidRPr="009813F0">
              <w:rPr>
                <w:rFonts w:ascii="Calibri" w:eastAsia="Times New Roman" w:hAnsi="Calibri"/>
                <w:sz w:val="18"/>
                <w:szCs w:val="18"/>
                <w:bdr w:val="none" w:sz="0" w:space="0" w:color="auto"/>
                <w:lang w:val="en-GB"/>
              </w:rPr>
              <w:t>ant</w:t>
            </w:r>
            <w:r w:rsidRPr="009813F0" w:rsidDel="00147C9D">
              <w:rPr>
                <w:rFonts w:ascii="Calibri" w:eastAsia="Times New Roman" w:hAnsi="Calibri"/>
                <w:sz w:val="18"/>
                <w:szCs w:val="18"/>
                <w:bdr w:val="none" w:sz="0" w:space="0" w:color="auto"/>
                <w:lang w:val="en-GB"/>
              </w:rPr>
              <w:t xml:space="preserve"> </w:t>
            </w:r>
          </w:p>
        </w:tc>
        <w:tc>
          <w:tcPr>
            <w:tcW w:w="248" w:type="pct"/>
            <w:vAlign w:val="center"/>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right"/>
              <w:rPr>
                <w:rFonts w:ascii="Calibri" w:eastAsia="Times New Roman" w:hAnsi="Calibri"/>
                <w:sz w:val="20"/>
                <w:szCs w:val="20"/>
                <w:bdr w:val="none" w:sz="0" w:space="0" w:color="auto"/>
                <w:lang w:val="en-GB"/>
              </w:rPr>
            </w:pPr>
          </w:p>
        </w:tc>
        <w:tc>
          <w:tcPr>
            <w:tcW w:w="415" w:type="pct"/>
            <w:gridSpan w:val="2"/>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color w:val="FF0000"/>
                <w:sz w:val="20"/>
                <w:szCs w:val="20"/>
                <w:bdr w:val="none" w:sz="0" w:space="0" w:color="auto"/>
                <w:lang w:val="en-GB"/>
              </w:rPr>
            </w:pPr>
            <w:r w:rsidRPr="009813F0">
              <w:rPr>
                <w:rFonts w:ascii="Calibri" w:eastAsia="Times New Roman" w:hAnsi="Calibri"/>
                <w:color w:val="FF0000"/>
                <w:sz w:val="20"/>
                <w:szCs w:val="20"/>
                <w:bdr w:val="none" w:sz="0" w:space="0" w:color="auto"/>
                <w:lang w:val="en-GB"/>
              </w:rPr>
              <w:t>10,000</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r>
      <w:tr w:rsidR="009813F0" w:rsidRPr="009813F0" w:rsidTr="009813F0">
        <w:trPr>
          <w:trHeight w:val="90"/>
        </w:trPr>
        <w:tc>
          <w:tcPr>
            <w:tcW w:w="302" w:type="pct"/>
            <w:shd w:val="clear" w:color="auto" w:fill="FFFFFF"/>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right"/>
              <w:rPr>
                <w:rFonts w:ascii="Calibri" w:eastAsia="Times New Roman" w:hAnsi="Calibri"/>
                <w:sz w:val="20"/>
                <w:szCs w:val="20"/>
                <w:bdr w:val="none" w:sz="0" w:space="0" w:color="auto"/>
                <w:lang w:val="en-GB"/>
              </w:rPr>
            </w:pPr>
          </w:p>
        </w:tc>
        <w:tc>
          <w:tcPr>
            <w:tcW w:w="4286" w:type="pct"/>
            <w:gridSpan w:val="16"/>
            <w:shd w:val="clear" w:color="auto" w:fill="FFFFFF"/>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right"/>
              <w:rPr>
                <w:rFonts w:ascii="Calibri" w:eastAsia="Times New Roman" w:hAnsi="Calibri"/>
                <w:sz w:val="20"/>
                <w:szCs w:val="20"/>
                <w:bdr w:val="none" w:sz="0" w:space="0" w:color="auto"/>
                <w:lang w:val="en-GB"/>
              </w:rPr>
            </w:pPr>
          </w:p>
        </w:tc>
        <w:tc>
          <w:tcPr>
            <w:tcW w:w="413" w:type="pct"/>
            <w:gridSpan w:val="2"/>
            <w:shd w:val="clear" w:color="auto" w:fill="FFFFFF"/>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b/>
                <w:sz w:val="20"/>
                <w:szCs w:val="20"/>
                <w:bdr w:val="none" w:sz="0" w:space="0" w:color="auto"/>
                <w:lang w:val="en-GB"/>
              </w:rPr>
            </w:pPr>
            <w:r w:rsidRPr="009813F0">
              <w:rPr>
                <w:rFonts w:ascii="Calibri" w:eastAsia="Times New Roman" w:hAnsi="Calibri"/>
                <w:b/>
                <w:sz w:val="20"/>
                <w:szCs w:val="20"/>
                <w:bdr w:val="none" w:sz="0" w:space="0" w:color="auto"/>
                <w:lang w:val="en-GB"/>
              </w:rPr>
              <w:t>$15,000</w:t>
            </w:r>
          </w:p>
        </w:tc>
      </w:tr>
      <w:tr w:rsidR="009813F0" w:rsidRPr="009813F0" w:rsidTr="009813F0">
        <w:trPr>
          <w:trHeight w:val="90"/>
        </w:trPr>
        <w:tc>
          <w:tcPr>
            <w:tcW w:w="302" w:type="pct"/>
            <w:shd w:val="clear" w:color="auto" w:fill="CCCCCC"/>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right"/>
              <w:rPr>
                <w:rFonts w:ascii="Calibri" w:eastAsia="Times New Roman" w:hAnsi="Calibri"/>
                <w:b/>
                <w:sz w:val="20"/>
                <w:szCs w:val="20"/>
                <w:bdr w:val="none" w:sz="0" w:space="0" w:color="auto"/>
                <w:lang w:val="en-GB"/>
              </w:rPr>
            </w:pPr>
          </w:p>
        </w:tc>
        <w:tc>
          <w:tcPr>
            <w:tcW w:w="4286" w:type="pct"/>
            <w:gridSpan w:val="16"/>
            <w:shd w:val="clear" w:color="auto" w:fill="CCCCCC"/>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right"/>
              <w:rPr>
                <w:rFonts w:ascii="Calibri" w:eastAsia="Times New Roman" w:hAnsi="Calibri"/>
                <w:b/>
                <w:sz w:val="20"/>
                <w:szCs w:val="20"/>
                <w:bdr w:val="none" w:sz="0" w:space="0" w:color="auto"/>
                <w:lang w:val="en-GB"/>
              </w:rPr>
            </w:pPr>
            <w:r w:rsidRPr="009813F0">
              <w:rPr>
                <w:rFonts w:ascii="Calibri" w:eastAsia="Times New Roman" w:hAnsi="Calibri"/>
                <w:b/>
                <w:sz w:val="20"/>
                <w:szCs w:val="20"/>
                <w:bdr w:val="none" w:sz="0" w:space="0" w:color="auto"/>
                <w:lang w:val="en-GB"/>
              </w:rPr>
              <w:t>TOTAL</w:t>
            </w:r>
          </w:p>
        </w:tc>
        <w:tc>
          <w:tcPr>
            <w:tcW w:w="413" w:type="pct"/>
            <w:gridSpan w:val="2"/>
            <w:shd w:val="clear" w:color="auto" w:fill="CCCCCC"/>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b/>
                <w:sz w:val="20"/>
                <w:szCs w:val="20"/>
                <w:bdr w:val="none" w:sz="0" w:space="0" w:color="auto"/>
                <w:lang w:val="en-GB"/>
              </w:rPr>
            </w:pPr>
            <w:r w:rsidRPr="009813F0">
              <w:rPr>
                <w:rFonts w:ascii="Calibri" w:eastAsia="Times New Roman" w:hAnsi="Calibri"/>
                <w:b/>
                <w:sz w:val="20"/>
                <w:szCs w:val="20"/>
                <w:bdr w:val="none" w:sz="0" w:space="0" w:color="auto"/>
                <w:lang w:val="en-GB"/>
              </w:rPr>
              <w:t xml:space="preserve">$75,000 </w:t>
            </w:r>
          </w:p>
        </w:tc>
      </w:tr>
      <w:bookmarkEnd w:id="11"/>
    </w:tbl>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bl>
      <w:tblPr>
        <w:tblW w:w="0" w:type="auto"/>
        <w:tblLook w:val="04A0" w:firstRow="1" w:lastRow="0" w:firstColumn="1" w:lastColumn="0" w:noHBand="0" w:noVBand="1"/>
      </w:tblPr>
      <w:tblGrid>
        <w:gridCol w:w="5081"/>
        <w:gridCol w:w="4875"/>
      </w:tblGrid>
      <w:tr w:rsidR="009813F0" w:rsidRPr="009813F0" w:rsidTr="00724012">
        <w:tc>
          <w:tcPr>
            <w:tcW w:w="7085" w:type="dxa"/>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Approved:</w:t>
            </w:r>
          </w:p>
        </w:tc>
        <w:tc>
          <w:tcPr>
            <w:tcW w:w="7085" w:type="dxa"/>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Approved:</w:t>
            </w:r>
          </w:p>
        </w:tc>
      </w:tr>
      <w:tr w:rsidR="009813F0" w:rsidRPr="009813F0" w:rsidTr="00724012">
        <w:tc>
          <w:tcPr>
            <w:tcW w:w="7085" w:type="dxa"/>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______________________________</w:t>
            </w:r>
          </w:p>
        </w:tc>
        <w:tc>
          <w:tcPr>
            <w:tcW w:w="7085" w:type="dxa"/>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__________________________</w:t>
            </w:r>
          </w:p>
        </w:tc>
      </w:tr>
      <w:tr w:rsidR="009813F0" w:rsidRPr="009813F0" w:rsidTr="00724012">
        <w:trPr>
          <w:trHeight w:val="80"/>
        </w:trPr>
        <w:tc>
          <w:tcPr>
            <w:tcW w:w="7085" w:type="dxa"/>
          </w:tcPr>
          <w:tbl>
            <w:tblPr>
              <w:tblW w:w="0" w:type="auto"/>
              <w:tblLook w:val="04A0" w:firstRow="1" w:lastRow="0" w:firstColumn="1" w:lastColumn="0" w:noHBand="0" w:noVBand="1"/>
            </w:tblPr>
            <w:tblGrid>
              <w:gridCol w:w="4865"/>
            </w:tblGrid>
            <w:tr w:rsidR="009813F0" w:rsidRPr="009813F0" w:rsidTr="00724012">
              <w:tc>
                <w:tcPr>
                  <w:tcW w:w="7085" w:type="dxa"/>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lastRenderedPageBreak/>
                    <w:t>On behalf of UNDP</w:t>
                  </w:r>
                </w:p>
              </w:tc>
            </w:tr>
            <w:tr w:rsidR="009813F0" w:rsidRPr="009813F0" w:rsidTr="00724012">
              <w:tc>
                <w:tcPr>
                  <w:tcW w:w="7085" w:type="dxa"/>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 xml:space="preserve">Ms </w:t>
                  </w:r>
                  <w:proofErr w:type="spellStart"/>
                  <w:r w:rsidRPr="009813F0">
                    <w:rPr>
                      <w:rFonts w:ascii="Calibri" w:eastAsia="Times New Roman" w:hAnsi="Calibri"/>
                      <w:sz w:val="20"/>
                      <w:szCs w:val="20"/>
                      <w:bdr w:val="none" w:sz="0" w:space="0" w:color="auto"/>
                      <w:lang w:val="en-GB"/>
                    </w:rPr>
                    <w:t>Osnut</w:t>
                  </w:r>
                  <w:proofErr w:type="spellEnd"/>
                  <w:r w:rsidRPr="009813F0">
                    <w:rPr>
                      <w:rFonts w:ascii="Calibri" w:eastAsia="Times New Roman" w:hAnsi="Calibri"/>
                      <w:sz w:val="20"/>
                      <w:szCs w:val="20"/>
                      <w:bdr w:val="none" w:sz="0" w:space="0" w:color="auto"/>
                      <w:lang w:val="en-GB"/>
                    </w:rPr>
                    <w:t xml:space="preserve"> </w:t>
                  </w:r>
                  <w:proofErr w:type="spellStart"/>
                  <w:r w:rsidRPr="009813F0">
                    <w:rPr>
                      <w:rFonts w:ascii="Calibri" w:eastAsia="Times New Roman" w:hAnsi="Calibri"/>
                      <w:sz w:val="20"/>
                      <w:szCs w:val="20"/>
                      <w:bdr w:val="none" w:sz="0" w:space="0" w:color="auto"/>
                      <w:lang w:val="en-GB"/>
                    </w:rPr>
                    <w:t>Lubrani</w:t>
                  </w:r>
                  <w:proofErr w:type="spellEnd"/>
                  <w:r w:rsidRPr="009813F0">
                    <w:rPr>
                      <w:rFonts w:ascii="Calibri" w:eastAsia="Times New Roman" w:hAnsi="Calibri"/>
                      <w:sz w:val="20"/>
                      <w:szCs w:val="20"/>
                      <w:bdr w:val="none" w:sz="0" w:space="0" w:color="auto"/>
                      <w:lang w:val="en-GB"/>
                    </w:rPr>
                    <w:t xml:space="preserve">, Resident Representative  </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Date: ________________</w:t>
                  </w:r>
                </w:p>
              </w:tc>
            </w:tr>
          </w:tbl>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tc>
        <w:tc>
          <w:tcPr>
            <w:tcW w:w="7085" w:type="dxa"/>
          </w:tcPr>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On behalf of the Coordinating Agency</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Mr. Pita Wise</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Permanent Secretary, Ministry of Strategic Planning</w:t>
            </w: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p>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Calibri" w:eastAsia="Times New Roman" w:hAnsi="Calibri"/>
                <w:sz w:val="20"/>
                <w:szCs w:val="20"/>
                <w:bdr w:val="none" w:sz="0" w:space="0" w:color="auto"/>
                <w:lang w:val="en-GB"/>
              </w:rPr>
            </w:pPr>
            <w:r w:rsidRPr="009813F0">
              <w:rPr>
                <w:rFonts w:ascii="Calibri" w:eastAsia="Times New Roman" w:hAnsi="Calibri"/>
                <w:sz w:val="20"/>
                <w:szCs w:val="20"/>
                <w:bdr w:val="none" w:sz="0" w:space="0" w:color="auto"/>
                <w:lang w:val="en-GB"/>
              </w:rPr>
              <w:t>Date: _______________________</w:t>
            </w:r>
          </w:p>
        </w:tc>
      </w:tr>
    </w:tbl>
    <w:p w:rsidR="009813F0" w:rsidRPr="009813F0" w:rsidRDefault="009813F0" w:rsidP="009813F0">
      <w:pPr>
        <w:pBdr>
          <w:top w:val="none" w:sz="0" w:space="0" w:color="auto"/>
          <w:left w:val="none" w:sz="0" w:space="0" w:color="auto"/>
          <w:bottom w:val="none" w:sz="0" w:space="0" w:color="auto"/>
          <w:right w:val="none" w:sz="0" w:space="0" w:color="auto"/>
          <w:between w:val="none" w:sz="0" w:space="0" w:color="auto"/>
          <w:bar w:val="none" w:sz="0" w:color="auto"/>
        </w:pBdr>
        <w:tabs>
          <w:tab w:val="left" w:pos="1815"/>
        </w:tabs>
        <w:spacing w:after="60"/>
        <w:jc w:val="both"/>
        <w:rPr>
          <w:rFonts w:ascii="Arial" w:eastAsia="Times New Roman" w:hAnsi="Arial"/>
          <w:sz w:val="20"/>
          <w:szCs w:val="20"/>
          <w:bdr w:val="none" w:sz="0" w:space="0" w:color="auto"/>
          <w:lang w:val="en-GB"/>
        </w:rPr>
      </w:pPr>
    </w:p>
    <w:p w:rsidR="00A64851" w:rsidRPr="00A64851" w:rsidRDefault="00A64851">
      <w:pPr>
        <w:pStyle w:val="Heading1"/>
        <w:rPr>
          <w:rFonts w:ascii="Times New Roman" w:hAnsi="Times New Roman" w:cs="Times New Roman"/>
          <w:color w:val="auto"/>
          <w:sz w:val="24"/>
          <w:szCs w:val="24"/>
        </w:rPr>
      </w:pPr>
    </w:p>
    <w:sectPr w:rsidR="00A64851" w:rsidRPr="00A64851" w:rsidSect="004243FE">
      <w:headerReference w:type="default" r:id="rId21"/>
      <w:footerReference w:type="default" r:id="rId22"/>
      <w:pgSz w:w="11900" w:h="16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12" w:rsidRDefault="00724012">
      <w:r>
        <w:separator/>
      </w:r>
    </w:p>
  </w:endnote>
  <w:endnote w:type="continuationSeparator" w:id="0">
    <w:p w:rsidR="00724012" w:rsidRDefault="0072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Bold">
    <w:panose1 w:val="020B0703020202020204"/>
    <w:charset w:val="00"/>
    <w:family w:val="roman"/>
    <w:pitch w:val="default"/>
  </w:font>
  <w:font w:name="Times New Roman Bold">
    <w:panose1 w:val="020208030705050203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Arial Bold">
    <w:panose1 w:val="020B0704020202020204"/>
    <w:charset w:val="00"/>
    <w:family w:val="roman"/>
    <w:pitch w:val="default"/>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12" w:rsidRPr="00795549" w:rsidRDefault="00724012">
    <w:pPr>
      <w:pStyle w:val="Footer"/>
      <w:pBdr>
        <w:top w:val="thinThickSmallGap" w:sz="24" w:space="1" w:color="365F1C" w:themeColor="accent2" w:themeShade="7F"/>
      </w:pBdr>
      <w:rPr>
        <w:rFonts w:ascii="Times New Roman" w:hAnsi="Times New Roman" w:cs="Times New Roman"/>
        <w:b/>
        <w:sz w:val="18"/>
        <w:szCs w:val="18"/>
      </w:rPr>
    </w:pPr>
    <w:r w:rsidRPr="00795549">
      <w:rPr>
        <w:rFonts w:ascii="Times New Roman" w:hAnsi="Times New Roman" w:cs="Times New Roman"/>
        <w:b/>
        <w:sz w:val="18"/>
        <w:szCs w:val="18"/>
      </w:rPr>
      <w:t>Fiji Livelihood Project</w:t>
    </w:r>
    <w:r w:rsidRPr="00795549">
      <w:rPr>
        <w:rFonts w:ascii="Times New Roman" w:hAnsi="Times New Roman" w:cs="Times New Roman"/>
        <w:b/>
        <w:sz w:val="18"/>
        <w:szCs w:val="18"/>
      </w:rPr>
      <w:ptab w:relativeTo="margin" w:alignment="right" w:leader="none"/>
    </w:r>
    <w:r w:rsidRPr="00795549">
      <w:rPr>
        <w:rFonts w:ascii="Times New Roman" w:hAnsi="Times New Roman" w:cs="Times New Roman"/>
        <w:b/>
        <w:sz w:val="18"/>
        <w:szCs w:val="18"/>
      </w:rPr>
      <w:t xml:space="preserve">Page </w:t>
    </w:r>
    <w:r w:rsidRPr="00795549">
      <w:rPr>
        <w:rFonts w:ascii="Times New Roman" w:hAnsi="Times New Roman" w:cs="Times New Roman"/>
        <w:b/>
        <w:sz w:val="18"/>
        <w:szCs w:val="18"/>
      </w:rPr>
      <w:fldChar w:fldCharType="begin"/>
    </w:r>
    <w:r w:rsidRPr="00795549">
      <w:rPr>
        <w:rFonts w:ascii="Times New Roman" w:hAnsi="Times New Roman" w:cs="Times New Roman"/>
        <w:b/>
        <w:sz w:val="18"/>
        <w:szCs w:val="18"/>
      </w:rPr>
      <w:instrText xml:space="preserve"> PAGE   \* MERGEFORMAT </w:instrText>
    </w:r>
    <w:r w:rsidRPr="00795549">
      <w:rPr>
        <w:rFonts w:ascii="Times New Roman" w:hAnsi="Times New Roman" w:cs="Times New Roman"/>
        <w:b/>
        <w:sz w:val="18"/>
        <w:szCs w:val="18"/>
      </w:rPr>
      <w:fldChar w:fldCharType="separate"/>
    </w:r>
    <w:r w:rsidR="001924AF">
      <w:rPr>
        <w:rFonts w:ascii="Times New Roman" w:hAnsi="Times New Roman" w:cs="Times New Roman"/>
        <w:b/>
        <w:noProof/>
        <w:sz w:val="18"/>
        <w:szCs w:val="18"/>
      </w:rPr>
      <w:t>2</w:t>
    </w:r>
    <w:r w:rsidRPr="00795549">
      <w:rPr>
        <w:rFonts w:ascii="Times New Roman" w:hAnsi="Times New Roman" w:cs="Times New Roman"/>
        <w:b/>
        <w:sz w:val="18"/>
        <w:szCs w:val="18"/>
      </w:rPr>
      <w:fldChar w:fldCharType="end"/>
    </w:r>
  </w:p>
  <w:p w:rsidR="00724012" w:rsidRDefault="00724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12" w:rsidRPr="00795549" w:rsidRDefault="00724012" w:rsidP="00795549">
    <w:pPr>
      <w:pStyle w:val="Footer"/>
      <w:rPr>
        <w:rFonts w:ascii="Times New Roman" w:hAnsi="Times New Roman" w:cs="Times New Roman"/>
        <w:b/>
        <w:sz w:val="18"/>
        <w:szCs w:val="18"/>
      </w:rPr>
    </w:pPr>
    <w:r w:rsidRPr="00795549">
      <w:rPr>
        <w:rFonts w:ascii="Times New Roman" w:hAnsi="Times New Roman" w:cs="Times New Roman"/>
        <w:b/>
        <w:sz w:val="18"/>
        <w:szCs w:val="18"/>
      </w:rPr>
      <w:t>Fiji Livelihood Project</w:t>
    </w:r>
    <w:r w:rsidRPr="00795549">
      <w:rPr>
        <w:rFonts w:ascii="Times New Roman" w:hAnsi="Times New Roman" w:cs="Times New Roman"/>
        <w:b/>
        <w:sz w:val="18"/>
        <w:szCs w:val="18"/>
      </w:rPr>
      <w:tab/>
    </w:r>
    <w:r w:rsidRPr="00795549">
      <w:rPr>
        <w:rFonts w:ascii="Times New Roman" w:hAnsi="Times New Roman" w:cs="Times New Roman"/>
        <w:b/>
        <w:sz w:val="18"/>
        <w:szCs w:val="18"/>
      </w:rPr>
      <w:tab/>
      <w:t xml:space="preserve">Page </w:t>
    </w:r>
    <w:r w:rsidRPr="00795549">
      <w:rPr>
        <w:rFonts w:ascii="Times New Roman" w:hAnsi="Times New Roman" w:cs="Times New Roman"/>
        <w:b/>
        <w:sz w:val="18"/>
        <w:szCs w:val="18"/>
      </w:rPr>
      <w:fldChar w:fldCharType="begin"/>
    </w:r>
    <w:r w:rsidRPr="00795549">
      <w:rPr>
        <w:rFonts w:ascii="Times New Roman" w:hAnsi="Times New Roman" w:cs="Times New Roman"/>
        <w:b/>
        <w:sz w:val="18"/>
        <w:szCs w:val="18"/>
      </w:rPr>
      <w:instrText xml:space="preserve"> PAGE   \* MERGEFORMAT </w:instrText>
    </w:r>
    <w:r w:rsidRPr="00795549">
      <w:rPr>
        <w:rFonts w:ascii="Times New Roman" w:hAnsi="Times New Roman" w:cs="Times New Roman"/>
        <w:b/>
        <w:sz w:val="18"/>
        <w:szCs w:val="18"/>
      </w:rPr>
      <w:fldChar w:fldCharType="separate"/>
    </w:r>
    <w:r w:rsidR="001924AF">
      <w:rPr>
        <w:rFonts w:ascii="Times New Roman" w:hAnsi="Times New Roman" w:cs="Times New Roman"/>
        <w:b/>
        <w:noProof/>
        <w:sz w:val="18"/>
        <w:szCs w:val="18"/>
      </w:rPr>
      <w:t>4</w:t>
    </w:r>
    <w:r w:rsidRPr="00795549">
      <w:rPr>
        <w:rFonts w:ascii="Times New Roman" w:hAnsi="Times New Roman" w:cs="Times New Roman"/>
        <w:b/>
        <w:sz w:val="18"/>
        <w:szCs w:val="18"/>
      </w:rPr>
      <w:fldChar w:fldCharType="end"/>
    </w:r>
  </w:p>
  <w:p w:rsidR="00724012" w:rsidRDefault="00724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12" w:rsidRDefault="00724012">
      <w:r>
        <w:separator/>
      </w:r>
    </w:p>
  </w:footnote>
  <w:footnote w:type="continuationSeparator" w:id="0">
    <w:p w:rsidR="00724012" w:rsidRDefault="00724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12" w:rsidRDefault="0072401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F57"/>
    <w:multiLevelType w:val="multilevel"/>
    <w:tmpl w:val="5E52D06C"/>
    <w:styleLink w:val="List8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
    <w:nsid w:val="01721A14"/>
    <w:multiLevelType w:val="multilevel"/>
    <w:tmpl w:val="3C784F9C"/>
    <w:styleLink w:val="List49"/>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2">
    <w:nsid w:val="05507E9E"/>
    <w:multiLevelType w:val="multilevel"/>
    <w:tmpl w:val="94503640"/>
    <w:styleLink w:val="List4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3">
    <w:nsid w:val="05F4230D"/>
    <w:multiLevelType w:val="multilevel"/>
    <w:tmpl w:val="C8BC80B8"/>
    <w:styleLink w:val="List10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4">
    <w:nsid w:val="06A87E21"/>
    <w:multiLevelType w:val="multilevel"/>
    <w:tmpl w:val="0BD40584"/>
    <w:styleLink w:val="List6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5">
    <w:nsid w:val="06BB6D6A"/>
    <w:multiLevelType w:val="multilevel"/>
    <w:tmpl w:val="B5AAF066"/>
    <w:styleLink w:val="List36"/>
    <w:lvl w:ilvl="0">
      <w:numFmt w:val="bullet"/>
      <w:lvlText w:val="▪"/>
      <w:lvlJc w:val="left"/>
      <w:pPr>
        <w:tabs>
          <w:tab w:val="num" w:pos="720"/>
        </w:tabs>
        <w:ind w:left="720" w:hanging="360"/>
      </w:pPr>
      <w:rPr>
        <w:rFonts w:ascii="Calibri" w:eastAsia="Calibri" w:hAnsi="Calibri" w:cs="Calibri"/>
        <w:b/>
        <w:bC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6">
    <w:nsid w:val="06BE654A"/>
    <w:multiLevelType w:val="multilevel"/>
    <w:tmpl w:val="0A5E25CC"/>
    <w:styleLink w:val="List0"/>
    <w:lvl w:ilvl="0">
      <w:numFmt w:val="bullet"/>
      <w:lvlText w:val="▪"/>
      <w:lvlJc w:val="left"/>
      <w:pPr>
        <w:tabs>
          <w:tab w:val="num" w:pos="360"/>
        </w:tabs>
        <w:ind w:left="360" w:hanging="360"/>
      </w:pPr>
      <w:rPr>
        <w:color w:val="C43936"/>
        <w:position w:val="0"/>
        <w:sz w:val="22"/>
        <w:szCs w:val="22"/>
        <w:lang w:val="en-US"/>
      </w:rPr>
    </w:lvl>
    <w:lvl w:ilvl="1">
      <w:start w:val="1"/>
      <w:numFmt w:val="bullet"/>
      <w:lvlText w:val="o"/>
      <w:lvlJc w:val="left"/>
      <w:pPr>
        <w:tabs>
          <w:tab w:val="num" w:pos="95"/>
        </w:tabs>
      </w:pPr>
      <w:rPr>
        <w:color w:val="C43936"/>
        <w:position w:val="0"/>
        <w:sz w:val="22"/>
        <w:szCs w:val="22"/>
        <w:lang w:val="en-US"/>
      </w:rPr>
    </w:lvl>
    <w:lvl w:ilvl="2">
      <w:start w:val="1"/>
      <w:numFmt w:val="bullet"/>
      <w:lvlText w:val="▪"/>
      <w:lvlJc w:val="left"/>
      <w:pPr>
        <w:tabs>
          <w:tab w:val="num" w:pos="95"/>
        </w:tabs>
      </w:pPr>
      <w:rPr>
        <w:color w:val="C43936"/>
        <w:position w:val="0"/>
        <w:sz w:val="22"/>
        <w:szCs w:val="22"/>
        <w:lang w:val="en-US"/>
      </w:rPr>
    </w:lvl>
    <w:lvl w:ilvl="3">
      <w:start w:val="1"/>
      <w:numFmt w:val="bullet"/>
      <w:lvlText w:val="•"/>
      <w:lvlJc w:val="left"/>
      <w:pPr>
        <w:tabs>
          <w:tab w:val="num" w:pos="95"/>
        </w:tabs>
      </w:pPr>
      <w:rPr>
        <w:color w:val="C43936"/>
        <w:position w:val="0"/>
        <w:sz w:val="22"/>
        <w:szCs w:val="22"/>
        <w:lang w:val="en-US"/>
      </w:rPr>
    </w:lvl>
    <w:lvl w:ilvl="4">
      <w:start w:val="1"/>
      <w:numFmt w:val="bullet"/>
      <w:lvlText w:val="o"/>
      <w:lvlJc w:val="left"/>
      <w:pPr>
        <w:tabs>
          <w:tab w:val="num" w:pos="95"/>
        </w:tabs>
      </w:pPr>
      <w:rPr>
        <w:color w:val="C43936"/>
        <w:position w:val="0"/>
        <w:sz w:val="22"/>
        <w:szCs w:val="22"/>
        <w:lang w:val="en-US"/>
      </w:rPr>
    </w:lvl>
    <w:lvl w:ilvl="5">
      <w:start w:val="1"/>
      <w:numFmt w:val="bullet"/>
      <w:lvlText w:val="▪"/>
      <w:lvlJc w:val="left"/>
      <w:pPr>
        <w:tabs>
          <w:tab w:val="num" w:pos="95"/>
        </w:tabs>
      </w:pPr>
      <w:rPr>
        <w:color w:val="C43936"/>
        <w:position w:val="0"/>
        <w:sz w:val="22"/>
        <w:szCs w:val="22"/>
        <w:lang w:val="en-US"/>
      </w:rPr>
    </w:lvl>
    <w:lvl w:ilvl="6">
      <w:start w:val="1"/>
      <w:numFmt w:val="bullet"/>
      <w:lvlText w:val="•"/>
      <w:lvlJc w:val="left"/>
      <w:pPr>
        <w:tabs>
          <w:tab w:val="num" w:pos="95"/>
        </w:tabs>
      </w:pPr>
      <w:rPr>
        <w:color w:val="C43936"/>
        <w:position w:val="0"/>
        <w:sz w:val="22"/>
        <w:szCs w:val="22"/>
        <w:lang w:val="en-US"/>
      </w:rPr>
    </w:lvl>
    <w:lvl w:ilvl="7">
      <w:start w:val="1"/>
      <w:numFmt w:val="bullet"/>
      <w:lvlText w:val="o"/>
      <w:lvlJc w:val="left"/>
      <w:pPr>
        <w:tabs>
          <w:tab w:val="num" w:pos="95"/>
        </w:tabs>
      </w:pPr>
      <w:rPr>
        <w:color w:val="C43936"/>
        <w:position w:val="0"/>
        <w:sz w:val="22"/>
        <w:szCs w:val="22"/>
        <w:lang w:val="en-US"/>
      </w:rPr>
    </w:lvl>
    <w:lvl w:ilvl="8">
      <w:start w:val="1"/>
      <w:numFmt w:val="bullet"/>
      <w:lvlText w:val="▪"/>
      <w:lvlJc w:val="left"/>
      <w:pPr>
        <w:tabs>
          <w:tab w:val="num" w:pos="95"/>
        </w:tabs>
      </w:pPr>
      <w:rPr>
        <w:color w:val="C43936"/>
        <w:position w:val="0"/>
        <w:sz w:val="22"/>
        <w:szCs w:val="22"/>
        <w:lang w:val="en-US"/>
      </w:rPr>
    </w:lvl>
  </w:abstractNum>
  <w:abstractNum w:abstractNumId="7">
    <w:nsid w:val="07A1577D"/>
    <w:multiLevelType w:val="multilevel"/>
    <w:tmpl w:val="393C2862"/>
    <w:styleLink w:val="List6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8">
    <w:nsid w:val="083514AA"/>
    <w:multiLevelType w:val="multilevel"/>
    <w:tmpl w:val="E162FA64"/>
    <w:styleLink w:val="List102"/>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abstractNum>
  <w:abstractNum w:abstractNumId="9">
    <w:nsid w:val="08A55C4C"/>
    <w:multiLevelType w:val="multilevel"/>
    <w:tmpl w:val="1A5C9C5A"/>
    <w:styleLink w:val="List8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0">
    <w:nsid w:val="0A662A01"/>
    <w:multiLevelType w:val="multilevel"/>
    <w:tmpl w:val="460CC086"/>
    <w:styleLink w:val="List5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1">
    <w:nsid w:val="0A9A7519"/>
    <w:multiLevelType w:val="multilevel"/>
    <w:tmpl w:val="160068B0"/>
    <w:styleLink w:val="List77"/>
    <w:lvl w:ilvl="0">
      <w:numFmt w:val="bullet"/>
      <w:lvlText w:val="▪"/>
      <w:lvlJc w:val="left"/>
      <w:pPr>
        <w:tabs>
          <w:tab w:val="num" w:pos="720"/>
        </w:tabs>
        <w:ind w:left="720" w:hanging="360"/>
      </w:pPr>
      <w:rPr>
        <w:rFonts w:ascii="Calibri" w:eastAsia="Calibri" w:hAnsi="Calibri" w:cs="Calibri"/>
        <w:b/>
        <w:bC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2">
    <w:nsid w:val="0AD965E4"/>
    <w:multiLevelType w:val="multilevel"/>
    <w:tmpl w:val="2BE2EC00"/>
    <w:styleLink w:val="List119"/>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3">
    <w:nsid w:val="0B3A4E99"/>
    <w:multiLevelType w:val="multilevel"/>
    <w:tmpl w:val="16003C3A"/>
    <w:styleLink w:val="List10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4">
    <w:nsid w:val="0F5856C6"/>
    <w:multiLevelType w:val="multilevel"/>
    <w:tmpl w:val="7DB4DBC0"/>
    <w:styleLink w:val="List63"/>
    <w:lvl w:ilvl="0">
      <w:numFmt w:val="bullet"/>
      <w:lvlText w:val="▪"/>
      <w:lvlJc w:val="left"/>
      <w:pPr>
        <w:tabs>
          <w:tab w:val="num" w:pos="720"/>
        </w:tabs>
        <w:ind w:left="720" w:hanging="360"/>
      </w:pPr>
      <w:rPr>
        <w:rFonts w:ascii="Calibri" w:eastAsia="Calibri" w:hAnsi="Calibri" w:cs="Calibri"/>
        <w:b/>
        <w:bC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5">
    <w:nsid w:val="0F5C7E81"/>
    <w:multiLevelType w:val="multilevel"/>
    <w:tmpl w:val="CE1CBB72"/>
    <w:styleLink w:val="List1"/>
    <w:lvl w:ilvl="0">
      <w:numFmt w:val="bullet"/>
      <w:lvlText w:val="▪"/>
      <w:lvlJc w:val="left"/>
      <w:pPr>
        <w:tabs>
          <w:tab w:val="num" w:pos="360"/>
        </w:tabs>
        <w:ind w:left="360" w:hanging="360"/>
      </w:pPr>
      <w:rPr>
        <w:color w:val="C43936"/>
        <w:position w:val="0"/>
        <w:sz w:val="22"/>
        <w:szCs w:val="22"/>
        <w:lang w:val="en-US"/>
      </w:rPr>
    </w:lvl>
    <w:lvl w:ilvl="1">
      <w:start w:val="1"/>
      <w:numFmt w:val="bullet"/>
      <w:lvlText w:val="o"/>
      <w:lvlJc w:val="left"/>
      <w:pPr>
        <w:tabs>
          <w:tab w:val="num" w:pos="95"/>
        </w:tabs>
      </w:pPr>
      <w:rPr>
        <w:color w:val="C43936"/>
        <w:position w:val="0"/>
        <w:sz w:val="22"/>
        <w:szCs w:val="22"/>
        <w:lang w:val="en-US"/>
      </w:rPr>
    </w:lvl>
    <w:lvl w:ilvl="2">
      <w:start w:val="1"/>
      <w:numFmt w:val="bullet"/>
      <w:lvlText w:val="▪"/>
      <w:lvlJc w:val="left"/>
      <w:pPr>
        <w:tabs>
          <w:tab w:val="num" w:pos="95"/>
        </w:tabs>
      </w:pPr>
      <w:rPr>
        <w:color w:val="C43936"/>
        <w:position w:val="0"/>
        <w:sz w:val="22"/>
        <w:szCs w:val="22"/>
        <w:lang w:val="en-US"/>
      </w:rPr>
    </w:lvl>
    <w:lvl w:ilvl="3">
      <w:start w:val="1"/>
      <w:numFmt w:val="bullet"/>
      <w:lvlText w:val="•"/>
      <w:lvlJc w:val="left"/>
      <w:pPr>
        <w:tabs>
          <w:tab w:val="num" w:pos="95"/>
        </w:tabs>
      </w:pPr>
      <w:rPr>
        <w:color w:val="C43936"/>
        <w:position w:val="0"/>
        <w:sz w:val="22"/>
        <w:szCs w:val="22"/>
        <w:lang w:val="en-US"/>
      </w:rPr>
    </w:lvl>
    <w:lvl w:ilvl="4">
      <w:start w:val="1"/>
      <w:numFmt w:val="bullet"/>
      <w:lvlText w:val="o"/>
      <w:lvlJc w:val="left"/>
      <w:pPr>
        <w:tabs>
          <w:tab w:val="num" w:pos="95"/>
        </w:tabs>
      </w:pPr>
      <w:rPr>
        <w:color w:val="C43936"/>
        <w:position w:val="0"/>
        <w:sz w:val="22"/>
        <w:szCs w:val="22"/>
        <w:lang w:val="en-US"/>
      </w:rPr>
    </w:lvl>
    <w:lvl w:ilvl="5">
      <w:start w:val="1"/>
      <w:numFmt w:val="bullet"/>
      <w:lvlText w:val="▪"/>
      <w:lvlJc w:val="left"/>
      <w:pPr>
        <w:tabs>
          <w:tab w:val="num" w:pos="95"/>
        </w:tabs>
      </w:pPr>
      <w:rPr>
        <w:color w:val="C43936"/>
        <w:position w:val="0"/>
        <w:sz w:val="22"/>
        <w:szCs w:val="22"/>
        <w:lang w:val="en-US"/>
      </w:rPr>
    </w:lvl>
    <w:lvl w:ilvl="6">
      <w:start w:val="1"/>
      <w:numFmt w:val="bullet"/>
      <w:lvlText w:val="•"/>
      <w:lvlJc w:val="left"/>
      <w:pPr>
        <w:tabs>
          <w:tab w:val="num" w:pos="95"/>
        </w:tabs>
      </w:pPr>
      <w:rPr>
        <w:color w:val="C43936"/>
        <w:position w:val="0"/>
        <w:sz w:val="22"/>
        <w:szCs w:val="22"/>
        <w:lang w:val="en-US"/>
      </w:rPr>
    </w:lvl>
    <w:lvl w:ilvl="7">
      <w:start w:val="1"/>
      <w:numFmt w:val="bullet"/>
      <w:lvlText w:val="o"/>
      <w:lvlJc w:val="left"/>
      <w:pPr>
        <w:tabs>
          <w:tab w:val="num" w:pos="95"/>
        </w:tabs>
      </w:pPr>
      <w:rPr>
        <w:color w:val="C43936"/>
        <w:position w:val="0"/>
        <w:sz w:val="22"/>
        <w:szCs w:val="22"/>
        <w:lang w:val="en-US"/>
      </w:rPr>
    </w:lvl>
    <w:lvl w:ilvl="8">
      <w:start w:val="1"/>
      <w:numFmt w:val="bullet"/>
      <w:lvlText w:val="▪"/>
      <w:lvlJc w:val="left"/>
      <w:pPr>
        <w:tabs>
          <w:tab w:val="num" w:pos="95"/>
        </w:tabs>
      </w:pPr>
      <w:rPr>
        <w:color w:val="C43936"/>
        <w:position w:val="0"/>
        <w:sz w:val="22"/>
        <w:szCs w:val="22"/>
        <w:lang w:val="en-US"/>
      </w:rPr>
    </w:lvl>
  </w:abstractNum>
  <w:abstractNum w:abstractNumId="16">
    <w:nsid w:val="0F9A387E"/>
    <w:multiLevelType w:val="multilevel"/>
    <w:tmpl w:val="DBBEC632"/>
    <w:styleLink w:val="List7"/>
    <w:lvl w:ilvl="0">
      <w:numFmt w:val="bullet"/>
      <w:lvlText w:val="▪"/>
      <w:lvlJc w:val="left"/>
      <w:rPr>
        <w:color w:val="A12D22"/>
        <w:position w:val="0"/>
      </w:rPr>
    </w:lvl>
    <w:lvl w:ilvl="1">
      <w:start w:val="1"/>
      <w:numFmt w:val="bullet"/>
      <w:lvlText w:val="o"/>
      <w:lvlJc w:val="left"/>
      <w:rPr>
        <w:color w:val="A12D22"/>
        <w:position w:val="0"/>
      </w:rPr>
    </w:lvl>
    <w:lvl w:ilvl="2">
      <w:start w:val="1"/>
      <w:numFmt w:val="bullet"/>
      <w:lvlText w:val="▪"/>
      <w:lvlJc w:val="left"/>
      <w:rPr>
        <w:color w:val="A12D22"/>
        <w:position w:val="0"/>
      </w:rPr>
    </w:lvl>
    <w:lvl w:ilvl="3">
      <w:start w:val="1"/>
      <w:numFmt w:val="bullet"/>
      <w:lvlText w:val="•"/>
      <w:lvlJc w:val="left"/>
      <w:rPr>
        <w:color w:val="A12D22"/>
        <w:position w:val="0"/>
      </w:rPr>
    </w:lvl>
    <w:lvl w:ilvl="4">
      <w:start w:val="1"/>
      <w:numFmt w:val="bullet"/>
      <w:lvlText w:val="o"/>
      <w:lvlJc w:val="left"/>
      <w:rPr>
        <w:color w:val="A12D22"/>
        <w:position w:val="0"/>
      </w:rPr>
    </w:lvl>
    <w:lvl w:ilvl="5">
      <w:start w:val="1"/>
      <w:numFmt w:val="bullet"/>
      <w:lvlText w:val="▪"/>
      <w:lvlJc w:val="left"/>
      <w:rPr>
        <w:color w:val="A12D22"/>
        <w:position w:val="0"/>
      </w:rPr>
    </w:lvl>
    <w:lvl w:ilvl="6">
      <w:start w:val="1"/>
      <w:numFmt w:val="bullet"/>
      <w:lvlText w:val="•"/>
      <w:lvlJc w:val="left"/>
      <w:rPr>
        <w:color w:val="A12D22"/>
        <w:position w:val="0"/>
      </w:rPr>
    </w:lvl>
    <w:lvl w:ilvl="7">
      <w:start w:val="1"/>
      <w:numFmt w:val="bullet"/>
      <w:lvlText w:val="o"/>
      <w:lvlJc w:val="left"/>
      <w:rPr>
        <w:color w:val="A12D22"/>
        <w:position w:val="0"/>
      </w:rPr>
    </w:lvl>
    <w:lvl w:ilvl="8">
      <w:start w:val="1"/>
      <w:numFmt w:val="bullet"/>
      <w:lvlText w:val="▪"/>
      <w:lvlJc w:val="left"/>
      <w:rPr>
        <w:color w:val="A12D22"/>
        <w:position w:val="0"/>
      </w:rPr>
    </w:lvl>
  </w:abstractNum>
  <w:abstractNum w:abstractNumId="17">
    <w:nsid w:val="0FB425A2"/>
    <w:multiLevelType w:val="multilevel"/>
    <w:tmpl w:val="E95041C0"/>
    <w:styleLink w:val="List129"/>
    <w:lvl w:ilvl="0">
      <w:numFmt w:val="bullet"/>
      <w:lvlText w:val="▪"/>
      <w:lvlJc w:val="left"/>
      <w:pPr>
        <w:tabs>
          <w:tab w:val="num" w:pos="720"/>
        </w:tabs>
        <w:ind w:left="720" w:hanging="360"/>
      </w:pPr>
      <w:rPr>
        <w:rFonts w:ascii="Calibri" w:eastAsia="Calibri" w:hAnsi="Calibri" w:cs="Calibri"/>
        <w:b/>
        <w:bC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8">
    <w:nsid w:val="0FDE6C10"/>
    <w:multiLevelType w:val="multilevel"/>
    <w:tmpl w:val="FDBC988C"/>
    <w:styleLink w:val="List25"/>
    <w:lvl w:ilvl="0">
      <w:numFmt w:val="bullet"/>
      <w:lvlText w:val="▪"/>
      <w:lvlJc w:val="left"/>
      <w:pPr>
        <w:tabs>
          <w:tab w:val="num" w:pos="360"/>
        </w:tabs>
        <w:ind w:left="360" w:hanging="360"/>
      </w:pPr>
      <w:rPr>
        <w:rFonts w:ascii="Times New Roman" w:eastAsia="Times New Roman" w:hAnsi="Times New Roman" w:cs="Times New Roman"/>
        <w:color w:val="A12D22"/>
        <w:position w:val="0"/>
        <w:sz w:val="24"/>
        <w:szCs w:val="24"/>
      </w:rPr>
    </w:lvl>
    <w:lvl w:ilvl="1">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2">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3">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4">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5">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6">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7">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8">
      <w:start w:val="1"/>
      <w:numFmt w:val="bullet"/>
      <w:lvlText w:val="▪"/>
      <w:lvlJc w:val="left"/>
      <w:pPr>
        <w:tabs>
          <w:tab w:val="num" w:pos="104"/>
        </w:tabs>
      </w:pPr>
      <w:rPr>
        <w:rFonts w:ascii="Times New Roman" w:eastAsia="Times New Roman" w:hAnsi="Times New Roman" w:cs="Times New Roman"/>
        <w:color w:val="A12D22"/>
        <w:position w:val="0"/>
        <w:sz w:val="24"/>
        <w:szCs w:val="24"/>
      </w:rPr>
    </w:lvl>
  </w:abstractNum>
  <w:abstractNum w:abstractNumId="19">
    <w:nsid w:val="10663F3D"/>
    <w:multiLevelType w:val="multilevel"/>
    <w:tmpl w:val="9530B55C"/>
    <w:styleLink w:val="List59"/>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abstractNum>
  <w:abstractNum w:abstractNumId="20">
    <w:nsid w:val="11231862"/>
    <w:multiLevelType w:val="multilevel"/>
    <w:tmpl w:val="27EE42CC"/>
    <w:styleLink w:val="List32"/>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abstractNum>
  <w:abstractNum w:abstractNumId="21">
    <w:nsid w:val="12933C8A"/>
    <w:multiLevelType w:val="multilevel"/>
    <w:tmpl w:val="59380EEA"/>
    <w:styleLink w:val="List7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22">
    <w:nsid w:val="140C3726"/>
    <w:multiLevelType w:val="multilevel"/>
    <w:tmpl w:val="F9700322"/>
    <w:styleLink w:val="List7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23">
    <w:nsid w:val="14B04BBF"/>
    <w:multiLevelType w:val="multilevel"/>
    <w:tmpl w:val="2560306A"/>
    <w:styleLink w:val="List79"/>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24">
    <w:nsid w:val="1565075E"/>
    <w:multiLevelType w:val="multilevel"/>
    <w:tmpl w:val="92C86C00"/>
    <w:styleLink w:val="List3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25">
    <w:nsid w:val="15760F72"/>
    <w:multiLevelType w:val="multilevel"/>
    <w:tmpl w:val="845C45E4"/>
    <w:styleLink w:val="List4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26">
    <w:nsid w:val="16434694"/>
    <w:multiLevelType w:val="multilevel"/>
    <w:tmpl w:val="A8685274"/>
    <w:styleLink w:val="List11"/>
    <w:lvl w:ilvl="0">
      <w:numFmt w:val="bullet"/>
      <w:lvlText w:val="▪"/>
      <w:lvlJc w:val="left"/>
      <w:pPr>
        <w:tabs>
          <w:tab w:val="num" w:pos="360"/>
        </w:tabs>
        <w:ind w:left="360" w:hanging="360"/>
      </w:pPr>
      <w:rPr>
        <w:rFonts w:ascii="Times New Roman" w:eastAsia="Times New Roman" w:hAnsi="Times New Roman" w:cs="Times New Roman"/>
        <w:color w:val="A12D22"/>
        <w:position w:val="0"/>
        <w:sz w:val="24"/>
        <w:szCs w:val="24"/>
      </w:rPr>
    </w:lvl>
    <w:lvl w:ilvl="1">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2">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3">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4">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5">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6">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7">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8">
      <w:start w:val="1"/>
      <w:numFmt w:val="bullet"/>
      <w:lvlText w:val="▪"/>
      <w:lvlJc w:val="left"/>
      <w:pPr>
        <w:tabs>
          <w:tab w:val="num" w:pos="104"/>
        </w:tabs>
      </w:pPr>
      <w:rPr>
        <w:rFonts w:ascii="Times New Roman" w:eastAsia="Times New Roman" w:hAnsi="Times New Roman" w:cs="Times New Roman"/>
        <w:color w:val="A12D22"/>
        <w:position w:val="0"/>
        <w:sz w:val="24"/>
        <w:szCs w:val="24"/>
      </w:rPr>
    </w:lvl>
  </w:abstractNum>
  <w:abstractNum w:abstractNumId="27">
    <w:nsid w:val="195333E2"/>
    <w:multiLevelType w:val="multilevel"/>
    <w:tmpl w:val="4736404A"/>
    <w:styleLink w:val="List13"/>
    <w:lvl w:ilvl="0">
      <w:numFmt w:val="bullet"/>
      <w:lvlText w:val="▪"/>
      <w:lvlJc w:val="left"/>
      <w:pPr>
        <w:tabs>
          <w:tab w:val="num" w:pos="360"/>
        </w:tabs>
        <w:ind w:left="360" w:hanging="360"/>
      </w:pPr>
      <w:rPr>
        <w:rFonts w:ascii="Times New Roman" w:eastAsia="Times New Roman" w:hAnsi="Times New Roman" w:cs="Times New Roman"/>
        <w:color w:val="A12D22"/>
        <w:position w:val="0"/>
        <w:sz w:val="24"/>
        <w:szCs w:val="24"/>
      </w:rPr>
    </w:lvl>
    <w:lvl w:ilvl="1">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2">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3">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4">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5">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6">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7">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8">
      <w:start w:val="1"/>
      <w:numFmt w:val="bullet"/>
      <w:lvlText w:val="▪"/>
      <w:lvlJc w:val="left"/>
      <w:pPr>
        <w:tabs>
          <w:tab w:val="num" w:pos="104"/>
        </w:tabs>
      </w:pPr>
      <w:rPr>
        <w:rFonts w:ascii="Times New Roman" w:eastAsia="Times New Roman" w:hAnsi="Times New Roman" w:cs="Times New Roman"/>
        <w:color w:val="A12D22"/>
        <w:position w:val="0"/>
        <w:sz w:val="24"/>
        <w:szCs w:val="24"/>
      </w:rPr>
    </w:lvl>
  </w:abstractNum>
  <w:abstractNum w:abstractNumId="28">
    <w:nsid w:val="1A5B381F"/>
    <w:multiLevelType w:val="multilevel"/>
    <w:tmpl w:val="96E44BEE"/>
    <w:styleLink w:val="List46"/>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abstractNum>
  <w:abstractNum w:abstractNumId="29">
    <w:nsid w:val="1A6E35E2"/>
    <w:multiLevelType w:val="multilevel"/>
    <w:tmpl w:val="CD1413D2"/>
    <w:styleLink w:val="List51"/>
    <w:lvl w:ilvl="0">
      <w:numFmt w:val="bullet"/>
      <w:lvlText w:val="▪"/>
      <w:lvlJc w:val="left"/>
      <w:rPr>
        <w:color w:val="A12D22"/>
        <w:position w:val="0"/>
      </w:rPr>
    </w:lvl>
    <w:lvl w:ilvl="1">
      <w:start w:val="1"/>
      <w:numFmt w:val="bullet"/>
      <w:lvlText w:val="o"/>
      <w:lvlJc w:val="left"/>
      <w:rPr>
        <w:color w:val="A12D22"/>
        <w:position w:val="0"/>
      </w:rPr>
    </w:lvl>
    <w:lvl w:ilvl="2">
      <w:start w:val="1"/>
      <w:numFmt w:val="bullet"/>
      <w:lvlText w:val="▪"/>
      <w:lvlJc w:val="left"/>
      <w:rPr>
        <w:color w:val="A12D22"/>
        <w:position w:val="0"/>
      </w:rPr>
    </w:lvl>
    <w:lvl w:ilvl="3">
      <w:start w:val="1"/>
      <w:numFmt w:val="bullet"/>
      <w:lvlText w:val="•"/>
      <w:lvlJc w:val="left"/>
      <w:rPr>
        <w:color w:val="A12D22"/>
        <w:position w:val="0"/>
      </w:rPr>
    </w:lvl>
    <w:lvl w:ilvl="4">
      <w:start w:val="1"/>
      <w:numFmt w:val="bullet"/>
      <w:lvlText w:val="o"/>
      <w:lvlJc w:val="left"/>
      <w:rPr>
        <w:color w:val="A12D22"/>
        <w:position w:val="0"/>
      </w:rPr>
    </w:lvl>
    <w:lvl w:ilvl="5">
      <w:start w:val="1"/>
      <w:numFmt w:val="bullet"/>
      <w:lvlText w:val="▪"/>
      <w:lvlJc w:val="left"/>
      <w:rPr>
        <w:color w:val="A12D22"/>
        <w:position w:val="0"/>
      </w:rPr>
    </w:lvl>
    <w:lvl w:ilvl="6">
      <w:start w:val="1"/>
      <w:numFmt w:val="bullet"/>
      <w:lvlText w:val="•"/>
      <w:lvlJc w:val="left"/>
      <w:rPr>
        <w:color w:val="A12D22"/>
        <w:position w:val="0"/>
      </w:rPr>
    </w:lvl>
    <w:lvl w:ilvl="7">
      <w:start w:val="1"/>
      <w:numFmt w:val="bullet"/>
      <w:lvlText w:val="o"/>
      <w:lvlJc w:val="left"/>
      <w:rPr>
        <w:color w:val="A12D22"/>
        <w:position w:val="0"/>
      </w:rPr>
    </w:lvl>
    <w:lvl w:ilvl="8">
      <w:start w:val="1"/>
      <w:numFmt w:val="bullet"/>
      <w:lvlText w:val="▪"/>
      <w:lvlJc w:val="left"/>
      <w:rPr>
        <w:color w:val="A12D22"/>
        <w:position w:val="0"/>
      </w:rPr>
    </w:lvl>
  </w:abstractNum>
  <w:abstractNum w:abstractNumId="30">
    <w:nsid w:val="1B542E34"/>
    <w:multiLevelType w:val="multilevel"/>
    <w:tmpl w:val="7C08A44A"/>
    <w:styleLink w:val="List11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31">
    <w:nsid w:val="1B9B509A"/>
    <w:multiLevelType w:val="multilevel"/>
    <w:tmpl w:val="DF84647A"/>
    <w:styleLink w:val="List73"/>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abstractNum>
  <w:abstractNum w:abstractNumId="32">
    <w:nsid w:val="1C6B601D"/>
    <w:multiLevelType w:val="multilevel"/>
    <w:tmpl w:val="15D2626E"/>
    <w:styleLink w:val="List8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33">
    <w:nsid w:val="1D075E3D"/>
    <w:multiLevelType w:val="multilevel"/>
    <w:tmpl w:val="34C49D00"/>
    <w:styleLink w:val="List510"/>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abstractNum>
  <w:abstractNum w:abstractNumId="34">
    <w:nsid w:val="1EC40A22"/>
    <w:multiLevelType w:val="multilevel"/>
    <w:tmpl w:val="E5023300"/>
    <w:styleLink w:val="List12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35">
    <w:nsid w:val="1ED50D43"/>
    <w:multiLevelType w:val="multilevel"/>
    <w:tmpl w:val="E2161B4A"/>
    <w:styleLink w:val="List67"/>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abstractNum>
  <w:abstractNum w:abstractNumId="36">
    <w:nsid w:val="1F0838CD"/>
    <w:multiLevelType w:val="multilevel"/>
    <w:tmpl w:val="C074B566"/>
    <w:styleLink w:val="List106"/>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abstractNum>
  <w:abstractNum w:abstractNumId="37">
    <w:nsid w:val="1FB77747"/>
    <w:multiLevelType w:val="multilevel"/>
    <w:tmpl w:val="6C103814"/>
    <w:styleLink w:val="List96"/>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abstractNum>
  <w:abstractNum w:abstractNumId="38">
    <w:nsid w:val="22275D0C"/>
    <w:multiLevelType w:val="multilevel"/>
    <w:tmpl w:val="AF08485E"/>
    <w:styleLink w:val="List6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39">
    <w:nsid w:val="22E55D18"/>
    <w:multiLevelType w:val="multilevel"/>
    <w:tmpl w:val="5F582C34"/>
    <w:styleLink w:val="List10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40">
    <w:nsid w:val="24447772"/>
    <w:multiLevelType w:val="multilevel"/>
    <w:tmpl w:val="68A8851E"/>
    <w:styleLink w:val="List10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41">
    <w:nsid w:val="27C618B5"/>
    <w:multiLevelType w:val="multilevel"/>
    <w:tmpl w:val="2190E3EA"/>
    <w:styleLink w:val="List10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42">
    <w:nsid w:val="296552C1"/>
    <w:multiLevelType w:val="multilevel"/>
    <w:tmpl w:val="0658B318"/>
    <w:styleLink w:val="List8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43">
    <w:nsid w:val="2B004F27"/>
    <w:multiLevelType w:val="multilevel"/>
    <w:tmpl w:val="C388C36E"/>
    <w:styleLink w:val="List125"/>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abstractNum>
  <w:abstractNum w:abstractNumId="44">
    <w:nsid w:val="2B3378FC"/>
    <w:multiLevelType w:val="multilevel"/>
    <w:tmpl w:val="49781182"/>
    <w:styleLink w:val="List120"/>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abstractNum>
  <w:abstractNum w:abstractNumId="45">
    <w:nsid w:val="2B744B99"/>
    <w:multiLevelType w:val="multilevel"/>
    <w:tmpl w:val="0082E222"/>
    <w:styleLink w:val="List9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46">
    <w:nsid w:val="2CA9152A"/>
    <w:multiLevelType w:val="multilevel"/>
    <w:tmpl w:val="5C3AA06E"/>
    <w:styleLink w:val="List21"/>
    <w:lvl w:ilvl="0">
      <w:numFmt w:val="bullet"/>
      <w:lvlText w:val="▪"/>
      <w:lvlJc w:val="left"/>
      <w:rPr>
        <w:color w:val="C14223"/>
        <w:position w:val="0"/>
        <w:lang w:val="en-US"/>
      </w:rPr>
    </w:lvl>
    <w:lvl w:ilvl="1">
      <w:start w:val="1"/>
      <w:numFmt w:val="bullet"/>
      <w:lvlText w:val="o"/>
      <w:lvlJc w:val="left"/>
      <w:rPr>
        <w:color w:val="C14223"/>
        <w:position w:val="0"/>
        <w:lang w:val="en-US"/>
      </w:rPr>
    </w:lvl>
    <w:lvl w:ilvl="2">
      <w:start w:val="1"/>
      <w:numFmt w:val="bullet"/>
      <w:lvlText w:val="▪"/>
      <w:lvlJc w:val="left"/>
      <w:rPr>
        <w:color w:val="C14223"/>
        <w:position w:val="0"/>
        <w:lang w:val="en-US"/>
      </w:rPr>
    </w:lvl>
    <w:lvl w:ilvl="3">
      <w:start w:val="1"/>
      <w:numFmt w:val="bullet"/>
      <w:lvlText w:val="•"/>
      <w:lvlJc w:val="left"/>
      <w:rPr>
        <w:color w:val="C14223"/>
        <w:position w:val="0"/>
        <w:lang w:val="en-US"/>
      </w:rPr>
    </w:lvl>
    <w:lvl w:ilvl="4">
      <w:start w:val="1"/>
      <w:numFmt w:val="bullet"/>
      <w:lvlText w:val="o"/>
      <w:lvlJc w:val="left"/>
      <w:rPr>
        <w:color w:val="C14223"/>
        <w:position w:val="0"/>
        <w:lang w:val="en-US"/>
      </w:rPr>
    </w:lvl>
    <w:lvl w:ilvl="5">
      <w:start w:val="1"/>
      <w:numFmt w:val="bullet"/>
      <w:lvlText w:val="▪"/>
      <w:lvlJc w:val="left"/>
      <w:rPr>
        <w:color w:val="C14223"/>
        <w:position w:val="0"/>
        <w:lang w:val="en-US"/>
      </w:rPr>
    </w:lvl>
    <w:lvl w:ilvl="6">
      <w:start w:val="1"/>
      <w:numFmt w:val="bullet"/>
      <w:lvlText w:val="•"/>
      <w:lvlJc w:val="left"/>
      <w:rPr>
        <w:color w:val="C14223"/>
        <w:position w:val="0"/>
        <w:lang w:val="en-US"/>
      </w:rPr>
    </w:lvl>
    <w:lvl w:ilvl="7">
      <w:start w:val="1"/>
      <w:numFmt w:val="bullet"/>
      <w:lvlText w:val="o"/>
      <w:lvlJc w:val="left"/>
      <w:rPr>
        <w:color w:val="C14223"/>
        <w:position w:val="0"/>
        <w:lang w:val="en-US"/>
      </w:rPr>
    </w:lvl>
    <w:lvl w:ilvl="8">
      <w:start w:val="1"/>
      <w:numFmt w:val="bullet"/>
      <w:lvlText w:val="▪"/>
      <w:lvlJc w:val="left"/>
      <w:rPr>
        <w:color w:val="C14223"/>
        <w:position w:val="0"/>
        <w:lang w:val="en-US"/>
      </w:rPr>
    </w:lvl>
  </w:abstractNum>
  <w:abstractNum w:abstractNumId="47">
    <w:nsid w:val="30E16693"/>
    <w:multiLevelType w:val="multilevel"/>
    <w:tmpl w:val="C08AFA06"/>
    <w:styleLink w:val="List11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48">
    <w:nsid w:val="31053A4C"/>
    <w:multiLevelType w:val="multilevel"/>
    <w:tmpl w:val="4F280AFC"/>
    <w:styleLink w:val="List95"/>
    <w:lvl w:ilvl="0">
      <w:numFmt w:val="bullet"/>
      <w:lvlText w:val="▪"/>
      <w:lvlJc w:val="left"/>
      <w:pPr>
        <w:tabs>
          <w:tab w:val="num" w:pos="720"/>
        </w:tabs>
        <w:ind w:left="720" w:hanging="36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abstractNum>
  <w:abstractNum w:abstractNumId="49">
    <w:nsid w:val="330E4DBB"/>
    <w:multiLevelType w:val="multilevel"/>
    <w:tmpl w:val="ABFEBF84"/>
    <w:styleLink w:val="List6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50">
    <w:nsid w:val="335E6BDD"/>
    <w:multiLevelType w:val="multilevel"/>
    <w:tmpl w:val="B1826404"/>
    <w:styleLink w:val="List11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51">
    <w:nsid w:val="33D94497"/>
    <w:multiLevelType w:val="multilevel"/>
    <w:tmpl w:val="4C5E0336"/>
    <w:styleLink w:val="List2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52">
    <w:nsid w:val="33E100E6"/>
    <w:multiLevelType w:val="multilevel"/>
    <w:tmpl w:val="5C6C376C"/>
    <w:styleLink w:val="List3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53">
    <w:nsid w:val="34002033"/>
    <w:multiLevelType w:val="multilevel"/>
    <w:tmpl w:val="0D4ECA48"/>
    <w:styleLink w:val="List111"/>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abstractNum>
  <w:abstractNum w:abstractNumId="54">
    <w:nsid w:val="348C2896"/>
    <w:multiLevelType w:val="multilevel"/>
    <w:tmpl w:val="9A24DE38"/>
    <w:styleLink w:val="List12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55">
    <w:nsid w:val="383E6F79"/>
    <w:multiLevelType w:val="multilevel"/>
    <w:tmpl w:val="9DC8AE3C"/>
    <w:styleLink w:val="List11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56">
    <w:nsid w:val="38526C9D"/>
    <w:multiLevelType w:val="multilevel"/>
    <w:tmpl w:val="1166F108"/>
    <w:styleLink w:val="List10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57">
    <w:nsid w:val="38541BD7"/>
    <w:multiLevelType w:val="multilevel"/>
    <w:tmpl w:val="5E50BE90"/>
    <w:styleLink w:val="List69"/>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58">
    <w:nsid w:val="38736564"/>
    <w:multiLevelType w:val="multilevel"/>
    <w:tmpl w:val="F322F14A"/>
    <w:styleLink w:val="List109"/>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59">
    <w:nsid w:val="38B77806"/>
    <w:multiLevelType w:val="multilevel"/>
    <w:tmpl w:val="91C6C6E2"/>
    <w:styleLink w:val="List19"/>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60">
    <w:nsid w:val="38E30C18"/>
    <w:multiLevelType w:val="multilevel"/>
    <w:tmpl w:val="70ACDC18"/>
    <w:styleLink w:val="List6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61">
    <w:nsid w:val="3A7600B3"/>
    <w:multiLevelType w:val="multilevel"/>
    <w:tmpl w:val="E51AB166"/>
    <w:styleLink w:val="List99"/>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62">
    <w:nsid w:val="3AB91B27"/>
    <w:multiLevelType w:val="multilevel"/>
    <w:tmpl w:val="C2D29266"/>
    <w:styleLink w:val="List10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63">
    <w:nsid w:val="3AEF1235"/>
    <w:multiLevelType w:val="multilevel"/>
    <w:tmpl w:val="71ECF6FA"/>
    <w:styleLink w:val="List5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64">
    <w:nsid w:val="3C473DF3"/>
    <w:multiLevelType w:val="multilevel"/>
    <w:tmpl w:val="A000CB2C"/>
    <w:styleLink w:val="List3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65">
    <w:nsid w:val="3CE61554"/>
    <w:multiLevelType w:val="hybridMultilevel"/>
    <w:tmpl w:val="FAA650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3D5646FA"/>
    <w:multiLevelType w:val="multilevel"/>
    <w:tmpl w:val="66426248"/>
    <w:styleLink w:val="List6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67">
    <w:nsid w:val="3E6E54E7"/>
    <w:multiLevelType w:val="multilevel"/>
    <w:tmpl w:val="AEAEC33A"/>
    <w:styleLink w:val="List3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68">
    <w:nsid w:val="3EF6263E"/>
    <w:multiLevelType w:val="multilevel"/>
    <w:tmpl w:val="A97A5E0C"/>
    <w:styleLink w:val="List12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69">
    <w:nsid w:val="3F58550B"/>
    <w:multiLevelType w:val="multilevel"/>
    <w:tmpl w:val="8834AD12"/>
    <w:styleLink w:val="List4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70">
    <w:nsid w:val="3FE33204"/>
    <w:multiLevelType w:val="multilevel"/>
    <w:tmpl w:val="E1F2C164"/>
    <w:styleLink w:val="List6"/>
    <w:lvl w:ilvl="0">
      <w:numFmt w:val="bullet"/>
      <w:lvlText w:val="▪"/>
      <w:lvlJc w:val="left"/>
      <w:rPr>
        <w:color w:val="A12D22"/>
        <w:position w:val="0"/>
      </w:rPr>
    </w:lvl>
    <w:lvl w:ilvl="1">
      <w:start w:val="1"/>
      <w:numFmt w:val="bullet"/>
      <w:lvlText w:val="o"/>
      <w:lvlJc w:val="left"/>
      <w:rPr>
        <w:color w:val="A12D22"/>
        <w:position w:val="0"/>
      </w:rPr>
    </w:lvl>
    <w:lvl w:ilvl="2">
      <w:start w:val="1"/>
      <w:numFmt w:val="bullet"/>
      <w:lvlText w:val="▪"/>
      <w:lvlJc w:val="left"/>
      <w:rPr>
        <w:color w:val="A12D22"/>
        <w:position w:val="0"/>
      </w:rPr>
    </w:lvl>
    <w:lvl w:ilvl="3">
      <w:start w:val="1"/>
      <w:numFmt w:val="bullet"/>
      <w:lvlText w:val="•"/>
      <w:lvlJc w:val="left"/>
      <w:rPr>
        <w:color w:val="A12D22"/>
        <w:position w:val="0"/>
      </w:rPr>
    </w:lvl>
    <w:lvl w:ilvl="4">
      <w:start w:val="1"/>
      <w:numFmt w:val="bullet"/>
      <w:lvlText w:val="o"/>
      <w:lvlJc w:val="left"/>
      <w:rPr>
        <w:color w:val="A12D22"/>
        <w:position w:val="0"/>
      </w:rPr>
    </w:lvl>
    <w:lvl w:ilvl="5">
      <w:start w:val="1"/>
      <w:numFmt w:val="bullet"/>
      <w:lvlText w:val="▪"/>
      <w:lvlJc w:val="left"/>
      <w:rPr>
        <w:color w:val="A12D22"/>
        <w:position w:val="0"/>
      </w:rPr>
    </w:lvl>
    <w:lvl w:ilvl="6">
      <w:start w:val="1"/>
      <w:numFmt w:val="bullet"/>
      <w:lvlText w:val="•"/>
      <w:lvlJc w:val="left"/>
      <w:rPr>
        <w:color w:val="A12D22"/>
        <w:position w:val="0"/>
      </w:rPr>
    </w:lvl>
    <w:lvl w:ilvl="7">
      <w:start w:val="1"/>
      <w:numFmt w:val="bullet"/>
      <w:lvlText w:val="o"/>
      <w:lvlJc w:val="left"/>
      <w:rPr>
        <w:color w:val="A12D22"/>
        <w:position w:val="0"/>
      </w:rPr>
    </w:lvl>
    <w:lvl w:ilvl="8">
      <w:start w:val="1"/>
      <w:numFmt w:val="bullet"/>
      <w:lvlText w:val="▪"/>
      <w:lvlJc w:val="left"/>
      <w:rPr>
        <w:color w:val="A12D22"/>
        <w:position w:val="0"/>
      </w:rPr>
    </w:lvl>
  </w:abstractNum>
  <w:abstractNum w:abstractNumId="71">
    <w:nsid w:val="401B7CE5"/>
    <w:multiLevelType w:val="multilevel"/>
    <w:tmpl w:val="1020D6D6"/>
    <w:styleLink w:val="ImportedStyle7"/>
    <w:lvl w:ilvl="0">
      <w:start w:val="1"/>
      <w:numFmt w:val="decimal"/>
      <w:lvlText w:val="%1."/>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sz w:val="24"/>
        <w:szCs w:val="24"/>
        <w:lang w:val="en-US"/>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lang w:val="en-US"/>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lang w:val="en-US"/>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sz w:val="24"/>
        <w:szCs w:val="24"/>
        <w:lang w:val="en-US"/>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sz w:val="24"/>
        <w:szCs w:val="24"/>
        <w:lang w:val="en-US"/>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lang w:val="en-US"/>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sz w:val="24"/>
        <w:szCs w:val="24"/>
        <w:lang w:val="en-US"/>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sz w:val="24"/>
        <w:szCs w:val="24"/>
        <w:lang w:val="en-US"/>
      </w:rPr>
    </w:lvl>
  </w:abstractNum>
  <w:abstractNum w:abstractNumId="72">
    <w:nsid w:val="405D7E23"/>
    <w:multiLevelType w:val="multilevel"/>
    <w:tmpl w:val="9E1E7A04"/>
    <w:styleLink w:val="List2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73">
    <w:nsid w:val="42544061"/>
    <w:multiLevelType w:val="multilevel"/>
    <w:tmpl w:val="0980BDDE"/>
    <w:styleLink w:val="List7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74">
    <w:nsid w:val="43BD7E25"/>
    <w:multiLevelType w:val="multilevel"/>
    <w:tmpl w:val="6BE25308"/>
    <w:styleLink w:val="List12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75">
    <w:nsid w:val="45382BE4"/>
    <w:multiLevelType w:val="multilevel"/>
    <w:tmpl w:val="0AE08F36"/>
    <w:styleLink w:val="List10"/>
    <w:lvl w:ilvl="0">
      <w:numFmt w:val="bullet"/>
      <w:lvlText w:val="▪"/>
      <w:lvlJc w:val="left"/>
      <w:pPr>
        <w:tabs>
          <w:tab w:val="num" w:pos="360"/>
        </w:tabs>
        <w:ind w:left="360" w:hanging="360"/>
      </w:pPr>
      <w:rPr>
        <w:rFonts w:ascii="Times New Roman" w:eastAsia="Times New Roman" w:hAnsi="Times New Roman" w:cs="Times New Roman"/>
        <w:color w:val="A12D22"/>
        <w:position w:val="0"/>
        <w:sz w:val="24"/>
        <w:szCs w:val="24"/>
      </w:rPr>
    </w:lvl>
    <w:lvl w:ilvl="1">
      <w:start w:val="1"/>
      <w:numFmt w:val="bullet"/>
      <w:lvlText w:val="o"/>
      <w:lvlJc w:val="left"/>
      <w:pPr>
        <w:tabs>
          <w:tab w:val="num" w:pos="1050"/>
        </w:tabs>
        <w:ind w:left="1050" w:hanging="330"/>
      </w:pPr>
      <w:rPr>
        <w:rFonts w:ascii="Times New Roman" w:eastAsia="Times New Roman" w:hAnsi="Times New Roman" w:cs="Times New Roman"/>
        <w:color w:val="A12D22"/>
        <w:position w:val="0"/>
        <w:sz w:val="24"/>
        <w:szCs w:val="24"/>
      </w:rPr>
    </w:lvl>
    <w:lvl w:ilvl="2">
      <w:start w:val="1"/>
      <w:numFmt w:val="bullet"/>
      <w:lvlText w:val="▪"/>
      <w:lvlJc w:val="left"/>
      <w:pPr>
        <w:tabs>
          <w:tab w:val="num" w:pos="1770"/>
        </w:tabs>
        <w:ind w:left="1770" w:hanging="330"/>
      </w:pPr>
      <w:rPr>
        <w:rFonts w:ascii="Times New Roman" w:eastAsia="Times New Roman" w:hAnsi="Times New Roman" w:cs="Times New Roman"/>
        <w:color w:val="A12D22"/>
        <w:position w:val="0"/>
        <w:sz w:val="24"/>
        <w:szCs w:val="24"/>
      </w:rPr>
    </w:lvl>
    <w:lvl w:ilvl="3">
      <w:start w:val="1"/>
      <w:numFmt w:val="bullet"/>
      <w:lvlText w:val="•"/>
      <w:lvlJc w:val="left"/>
      <w:pPr>
        <w:tabs>
          <w:tab w:val="num" w:pos="2490"/>
        </w:tabs>
        <w:ind w:left="2490" w:hanging="330"/>
      </w:pPr>
      <w:rPr>
        <w:rFonts w:ascii="Times New Roman" w:eastAsia="Times New Roman" w:hAnsi="Times New Roman" w:cs="Times New Roman"/>
        <w:color w:val="A12D22"/>
        <w:position w:val="0"/>
        <w:sz w:val="24"/>
        <w:szCs w:val="24"/>
      </w:rPr>
    </w:lvl>
    <w:lvl w:ilvl="4">
      <w:start w:val="1"/>
      <w:numFmt w:val="bullet"/>
      <w:lvlText w:val="o"/>
      <w:lvlJc w:val="left"/>
      <w:pPr>
        <w:tabs>
          <w:tab w:val="num" w:pos="3210"/>
        </w:tabs>
        <w:ind w:left="3210" w:hanging="330"/>
      </w:pPr>
      <w:rPr>
        <w:rFonts w:ascii="Times New Roman" w:eastAsia="Times New Roman" w:hAnsi="Times New Roman" w:cs="Times New Roman"/>
        <w:color w:val="A12D22"/>
        <w:position w:val="0"/>
        <w:sz w:val="24"/>
        <w:szCs w:val="24"/>
      </w:rPr>
    </w:lvl>
    <w:lvl w:ilvl="5">
      <w:start w:val="1"/>
      <w:numFmt w:val="bullet"/>
      <w:lvlText w:val="▪"/>
      <w:lvlJc w:val="left"/>
      <w:pPr>
        <w:tabs>
          <w:tab w:val="num" w:pos="3930"/>
        </w:tabs>
        <w:ind w:left="3930" w:hanging="330"/>
      </w:pPr>
      <w:rPr>
        <w:rFonts w:ascii="Times New Roman" w:eastAsia="Times New Roman" w:hAnsi="Times New Roman" w:cs="Times New Roman"/>
        <w:color w:val="A12D22"/>
        <w:position w:val="0"/>
        <w:sz w:val="24"/>
        <w:szCs w:val="24"/>
      </w:rPr>
    </w:lvl>
    <w:lvl w:ilvl="6">
      <w:start w:val="1"/>
      <w:numFmt w:val="bullet"/>
      <w:lvlText w:val="•"/>
      <w:lvlJc w:val="left"/>
      <w:pPr>
        <w:tabs>
          <w:tab w:val="num" w:pos="4650"/>
        </w:tabs>
        <w:ind w:left="4650" w:hanging="330"/>
      </w:pPr>
      <w:rPr>
        <w:rFonts w:ascii="Times New Roman" w:eastAsia="Times New Roman" w:hAnsi="Times New Roman" w:cs="Times New Roman"/>
        <w:color w:val="A12D22"/>
        <w:position w:val="0"/>
        <w:sz w:val="24"/>
        <w:szCs w:val="24"/>
      </w:rPr>
    </w:lvl>
    <w:lvl w:ilvl="7">
      <w:start w:val="1"/>
      <w:numFmt w:val="bullet"/>
      <w:lvlText w:val="o"/>
      <w:lvlJc w:val="left"/>
      <w:pPr>
        <w:tabs>
          <w:tab w:val="num" w:pos="5370"/>
        </w:tabs>
        <w:ind w:left="5370" w:hanging="330"/>
      </w:pPr>
      <w:rPr>
        <w:rFonts w:ascii="Times New Roman" w:eastAsia="Times New Roman" w:hAnsi="Times New Roman" w:cs="Times New Roman"/>
        <w:color w:val="A12D22"/>
        <w:position w:val="0"/>
        <w:sz w:val="24"/>
        <w:szCs w:val="24"/>
      </w:rPr>
    </w:lvl>
    <w:lvl w:ilvl="8">
      <w:start w:val="1"/>
      <w:numFmt w:val="bullet"/>
      <w:lvlText w:val="▪"/>
      <w:lvlJc w:val="left"/>
      <w:pPr>
        <w:tabs>
          <w:tab w:val="num" w:pos="6090"/>
        </w:tabs>
        <w:ind w:left="6090" w:hanging="330"/>
      </w:pPr>
      <w:rPr>
        <w:rFonts w:ascii="Times New Roman" w:eastAsia="Times New Roman" w:hAnsi="Times New Roman" w:cs="Times New Roman"/>
        <w:color w:val="A12D22"/>
        <w:position w:val="0"/>
        <w:sz w:val="24"/>
        <w:szCs w:val="24"/>
      </w:rPr>
    </w:lvl>
  </w:abstractNum>
  <w:abstractNum w:abstractNumId="76">
    <w:nsid w:val="46D654C8"/>
    <w:multiLevelType w:val="multilevel"/>
    <w:tmpl w:val="ABB82812"/>
    <w:styleLink w:val="List8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77">
    <w:nsid w:val="47D46378"/>
    <w:multiLevelType w:val="multilevel"/>
    <w:tmpl w:val="70667FD8"/>
    <w:styleLink w:val="List5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78">
    <w:nsid w:val="490629F3"/>
    <w:multiLevelType w:val="multilevel"/>
    <w:tmpl w:val="3A789F78"/>
    <w:styleLink w:val="List9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79">
    <w:nsid w:val="493663B5"/>
    <w:multiLevelType w:val="multilevel"/>
    <w:tmpl w:val="C2CED9BE"/>
    <w:styleLink w:val="List15"/>
    <w:lvl w:ilvl="0">
      <w:numFmt w:val="bullet"/>
      <w:lvlText w:val="▪"/>
      <w:lvlJc w:val="left"/>
      <w:rPr>
        <w:color w:val="E45664"/>
        <w:position w:val="0"/>
        <w:lang w:val="en-US"/>
      </w:rPr>
    </w:lvl>
    <w:lvl w:ilvl="1">
      <w:start w:val="1"/>
      <w:numFmt w:val="bullet"/>
      <w:lvlText w:val="o"/>
      <w:lvlJc w:val="left"/>
      <w:rPr>
        <w:color w:val="E45664"/>
        <w:position w:val="0"/>
        <w:lang w:val="en-US"/>
      </w:rPr>
    </w:lvl>
    <w:lvl w:ilvl="2">
      <w:start w:val="1"/>
      <w:numFmt w:val="bullet"/>
      <w:lvlText w:val="▪"/>
      <w:lvlJc w:val="left"/>
      <w:rPr>
        <w:color w:val="E45664"/>
        <w:position w:val="0"/>
        <w:lang w:val="en-US"/>
      </w:rPr>
    </w:lvl>
    <w:lvl w:ilvl="3">
      <w:start w:val="1"/>
      <w:numFmt w:val="bullet"/>
      <w:lvlText w:val="•"/>
      <w:lvlJc w:val="left"/>
      <w:rPr>
        <w:color w:val="E45664"/>
        <w:position w:val="0"/>
        <w:lang w:val="en-US"/>
      </w:rPr>
    </w:lvl>
    <w:lvl w:ilvl="4">
      <w:start w:val="1"/>
      <w:numFmt w:val="bullet"/>
      <w:lvlText w:val="o"/>
      <w:lvlJc w:val="left"/>
      <w:rPr>
        <w:color w:val="E45664"/>
        <w:position w:val="0"/>
        <w:lang w:val="en-US"/>
      </w:rPr>
    </w:lvl>
    <w:lvl w:ilvl="5">
      <w:start w:val="1"/>
      <w:numFmt w:val="bullet"/>
      <w:lvlText w:val="▪"/>
      <w:lvlJc w:val="left"/>
      <w:rPr>
        <w:color w:val="E45664"/>
        <w:position w:val="0"/>
        <w:lang w:val="en-US"/>
      </w:rPr>
    </w:lvl>
    <w:lvl w:ilvl="6">
      <w:start w:val="1"/>
      <w:numFmt w:val="bullet"/>
      <w:lvlText w:val="•"/>
      <w:lvlJc w:val="left"/>
      <w:rPr>
        <w:color w:val="E45664"/>
        <w:position w:val="0"/>
        <w:lang w:val="en-US"/>
      </w:rPr>
    </w:lvl>
    <w:lvl w:ilvl="7">
      <w:start w:val="1"/>
      <w:numFmt w:val="bullet"/>
      <w:lvlText w:val="o"/>
      <w:lvlJc w:val="left"/>
      <w:rPr>
        <w:color w:val="E45664"/>
        <w:position w:val="0"/>
        <w:lang w:val="en-US"/>
      </w:rPr>
    </w:lvl>
    <w:lvl w:ilvl="8">
      <w:start w:val="1"/>
      <w:numFmt w:val="bullet"/>
      <w:lvlText w:val="▪"/>
      <w:lvlJc w:val="left"/>
      <w:rPr>
        <w:color w:val="E45664"/>
        <w:position w:val="0"/>
        <w:lang w:val="en-US"/>
      </w:rPr>
    </w:lvl>
  </w:abstractNum>
  <w:abstractNum w:abstractNumId="80">
    <w:nsid w:val="4C79039C"/>
    <w:multiLevelType w:val="hybridMultilevel"/>
    <w:tmpl w:val="EB883F5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1">
    <w:nsid w:val="4C8E1F84"/>
    <w:multiLevelType w:val="multilevel"/>
    <w:tmpl w:val="969E900E"/>
    <w:styleLink w:val="List31"/>
    <w:lvl w:ilvl="0">
      <w:numFmt w:val="bullet"/>
      <w:lvlText w:val="▪"/>
      <w:lvlJc w:val="left"/>
      <w:pPr>
        <w:tabs>
          <w:tab w:val="num" w:pos="360"/>
        </w:tabs>
        <w:ind w:left="360" w:hanging="360"/>
      </w:pPr>
      <w:rPr>
        <w:color w:val="A12D22"/>
        <w:position w:val="0"/>
        <w:sz w:val="22"/>
        <w:szCs w:val="22"/>
        <w:u w:color="000000"/>
        <w:lang w:val="en-US"/>
      </w:rPr>
    </w:lvl>
    <w:lvl w:ilvl="1">
      <w:start w:val="1"/>
      <w:numFmt w:val="bullet"/>
      <w:lvlText w:val="o"/>
      <w:lvlJc w:val="left"/>
      <w:pPr>
        <w:tabs>
          <w:tab w:val="num" w:pos="95"/>
        </w:tabs>
      </w:pPr>
      <w:rPr>
        <w:color w:val="A12D22"/>
        <w:position w:val="0"/>
        <w:sz w:val="22"/>
        <w:szCs w:val="22"/>
        <w:u w:color="000000"/>
        <w:lang w:val="en-US"/>
      </w:rPr>
    </w:lvl>
    <w:lvl w:ilvl="2">
      <w:start w:val="1"/>
      <w:numFmt w:val="bullet"/>
      <w:lvlText w:val="▪"/>
      <w:lvlJc w:val="left"/>
      <w:pPr>
        <w:tabs>
          <w:tab w:val="num" w:pos="95"/>
        </w:tabs>
      </w:pPr>
      <w:rPr>
        <w:color w:val="A12D22"/>
        <w:position w:val="0"/>
        <w:sz w:val="22"/>
        <w:szCs w:val="22"/>
        <w:u w:color="000000"/>
        <w:lang w:val="en-US"/>
      </w:rPr>
    </w:lvl>
    <w:lvl w:ilvl="3">
      <w:start w:val="1"/>
      <w:numFmt w:val="bullet"/>
      <w:lvlText w:val="•"/>
      <w:lvlJc w:val="left"/>
      <w:pPr>
        <w:tabs>
          <w:tab w:val="num" w:pos="95"/>
        </w:tabs>
      </w:pPr>
      <w:rPr>
        <w:color w:val="A12D22"/>
        <w:position w:val="0"/>
        <w:sz w:val="22"/>
        <w:szCs w:val="22"/>
        <w:u w:color="000000"/>
        <w:lang w:val="en-US"/>
      </w:rPr>
    </w:lvl>
    <w:lvl w:ilvl="4">
      <w:start w:val="1"/>
      <w:numFmt w:val="bullet"/>
      <w:lvlText w:val="o"/>
      <w:lvlJc w:val="left"/>
      <w:pPr>
        <w:tabs>
          <w:tab w:val="num" w:pos="95"/>
        </w:tabs>
      </w:pPr>
      <w:rPr>
        <w:color w:val="A12D22"/>
        <w:position w:val="0"/>
        <w:sz w:val="22"/>
        <w:szCs w:val="22"/>
        <w:u w:color="000000"/>
        <w:lang w:val="en-US"/>
      </w:rPr>
    </w:lvl>
    <w:lvl w:ilvl="5">
      <w:start w:val="1"/>
      <w:numFmt w:val="bullet"/>
      <w:lvlText w:val="▪"/>
      <w:lvlJc w:val="left"/>
      <w:pPr>
        <w:tabs>
          <w:tab w:val="num" w:pos="95"/>
        </w:tabs>
      </w:pPr>
      <w:rPr>
        <w:color w:val="A12D22"/>
        <w:position w:val="0"/>
        <w:sz w:val="22"/>
        <w:szCs w:val="22"/>
        <w:u w:color="000000"/>
        <w:lang w:val="en-US"/>
      </w:rPr>
    </w:lvl>
    <w:lvl w:ilvl="6">
      <w:start w:val="1"/>
      <w:numFmt w:val="bullet"/>
      <w:lvlText w:val="•"/>
      <w:lvlJc w:val="left"/>
      <w:pPr>
        <w:tabs>
          <w:tab w:val="num" w:pos="95"/>
        </w:tabs>
      </w:pPr>
      <w:rPr>
        <w:color w:val="A12D22"/>
        <w:position w:val="0"/>
        <w:sz w:val="22"/>
        <w:szCs w:val="22"/>
        <w:u w:color="000000"/>
        <w:lang w:val="en-US"/>
      </w:rPr>
    </w:lvl>
    <w:lvl w:ilvl="7">
      <w:start w:val="1"/>
      <w:numFmt w:val="bullet"/>
      <w:lvlText w:val="o"/>
      <w:lvlJc w:val="left"/>
      <w:pPr>
        <w:tabs>
          <w:tab w:val="num" w:pos="95"/>
        </w:tabs>
      </w:pPr>
      <w:rPr>
        <w:color w:val="A12D22"/>
        <w:position w:val="0"/>
        <w:sz w:val="22"/>
        <w:szCs w:val="22"/>
        <w:u w:color="000000"/>
        <w:lang w:val="en-US"/>
      </w:rPr>
    </w:lvl>
    <w:lvl w:ilvl="8">
      <w:start w:val="1"/>
      <w:numFmt w:val="bullet"/>
      <w:lvlText w:val="▪"/>
      <w:lvlJc w:val="left"/>
      <w:pPr>
        <w:tabs>
          <w:tab w:val="num" w:pos="95"/>
        </w:tabs>
      </w:pPr>
      <w:rPr>
        <w:color w:val="A12D22"/>
        <w:position w:val="0"/>
        <w:sz w:val="22"/>
        <w:szCs w:val="22"/>
        <w:u w:color="000000"/>
        <w:lang w:val="en-US"/>
      </w:rPr>
    </w:lvl>
  </w:abstractNum>
  <w:abstractNum w:abstractNumId="82">
    <w:nsid w:val="4EE62011"/>
    <w:multiLevelType w:val="multilevel"/>
    <w:tmpl w:val="B6C08ED2"/>
    <w:styleLink w:val="List12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83">
    <w:nsid w:val="4F330E49"/>
    <w:multiLevelType w:val="multilevel"/>
    <w:tmpl w:val="897A93A6"/>
    <w:styleLink w:val="List9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84">
    <w:nsid w:val="4F7D28A8"/>
    <w:multiLevelType w:val="multilevel"/>
    <w:tmpl w:val="F9223B58"/>
    <w:styleLink w:val="List90"/>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abstractNum>
  <w:abstractNum w:abstractNumId="85">
    <w:nsid w:val="501201A8"/>
    <w:multiLevelType w:val="multilevel"/>
    <w:tmpl w:val="78F280EA"/>
    <w:styleLink w:val="List9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86">
    <w:nsid w:val="507F5AC3"/>
    <w:multiLevelType w:val="multilevel"/>
    <w:tmpl w:val="5202A12C"/>
    <w:styleLink w:val="List8"/>
    <w:lvl w:ilvl="0">
      <w:numFmt w:val="bullet"/>
      <w:lvlText w:val="▪"/>
      <w:lvlJc w:val="left"/>
      <w:rPr>
        <w:color w:val="A12D22"/>
        <w:position w:val="0"/>
      </w:rPr>
    </w:lvl>
    <w:lvl w:ilvl="1">
      <w:start w:val="1"/>
      <w:numFmt w:val="bullet"/>
      <w:lvlText w:val="o"/>
      <w:lvlJc w:val="left"/>
      <w:rPr>
        <w:color w:val="A12D22"/>
        <w:position w:val="0"/>
      </w:rPr>
    </w:lvl>
    <w:lvl w:ilvl="2">
      <w:start w:val="1"/>
      <w:numFmt w:val="bullet"/>
      <w:lvlText w:val="▪"/>
      <w:lvlJc w:val="left"/>
      <w:rPr>
        <w:color w:val="A12D22"/>
        <w:position w:val="0"/>
      </w:rPr>
    </w:lvl>
    <w:lvl w:ilvl="3">
      <w:start w:val="1"/>
      <w:numFmt w:val="bullet"/>
      <w:lvlText w:val="•"/>
      <w:lvlJc w:val="left"/>
      <w:rPr>
        <w:color w:val="A12D22"/>
        <w:position w:val="0"/>
      </w:rPr>
    </w:lvl>
    <w:lvl w:ilvl="4">
      <w:start w:val="1"/>
      <w:numFmt w:val="bullet"/>
      <w:lvlText w:val="o"/>
      <w:lvlJc w:val="left"/>
      <w:rPr>
        <w:color w:val="A12D22"/>
        <w:position w:val="0"/>
      </w:rPr>
    </w:lvl>
    <w:lvl w:ilvl="5">
      <w:start w:val="1"/>
      <w:numFmt w:val="bullet"/>
      <w:lvlText w:val="▪"/>
      <w:lvlJc w:val="left"/>
      <w:rPr>
        <w:color w:val="A12D22"/>
        <w:position w:val="0"/>
      </w:rPr>
    </w:lvl>
    <w:lvl w:ilvl="6">
      <w:start w:val="1"/>
      <w:numFmt w:val="bullet"/>
      <w:lvlText w:val="•"/>
      <w:lvlJc w:val="left"/>
      <w:rPr>
        <w:color w:val="A12D22"/>
        <w:position w:val="0"/>
      </w:rPr>
    </w:lvl>
    <w:lvl w:ilvl="7">
      <w:start w:val="1"/>
      <w:numFmt w:val="bullet"/>
      <w:lvlText w:val="o"/>
      <w:lvlJc w:val="left"/>
      <w:rPr>
        <w:color w:val="A12D22"/>
        <w:position w:val="0"/>
      </w:rPr>
    </w:lvl>
    <w:lvl w:ilvl="8">
      <w:start w:val="1"/>
      <w:numFmt w:val="bullet"/>
      <w:lvlText w:val="▪"/>
      <w:lvlJc w:val="left"/>
      <w:rPr>
        <w:color w:val="A12D22"/>
        <w:position w:val="0"/>
      </w:rPr>
    </w:lvl>
  </w:abstractNum>
  <w:abstractNum w:abstractNumId="87">
    <w:nsid w:val="517111BA"/>
    <w:multiLevelType w:val="multilevel"/>
    <w:tmpl w:val="663445A2"/>
    <w:styleLink w:val="List4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88">
    <w:nsid w:val="52DD3DD0"/>
    <w:multiLevelType w:val="multilevel"/>
    <w:tmpl w:val="2D461C6E"/>
    <w:styleLink w:val="List24"/>
    <w:lvl w:ilvl="0">
      <w:numFmt w:val="bullet"/>
      <w:lvlText w:val="▪"/>
      <w:lvlJc w:val="left"/>
      <w:pPr>
        <w:tabs>
          <w:tab w:val="num" w:pos="360"/>
        </w:tabs>
        <w:ind w:left="360" w:hanging="360"/>
      </w:pPr>
      <w:rPr>
        <w:rFonts w:ascii="Times New Roman" w:eastAsia="Times New Roman" w:hAnsi="Times New Roman" w:cs="Times New Roman"/>
        <w:color w:val="A12D22"/>
        <w:position w:val="0"/>
        <w:sz w:val="24"/>
        <w:szCs w:val="24"/>
      </w:rPr>
    </w:lvl>
    <w:lvl w:ilvl="1">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2">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3">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4">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5">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6">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7">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8">
      <w:start w:val="1"/>
      <w:numFmt w:val="bullet"/>
      <w:lvlText w:val="▪"/>
      <w:lvlJc w:val="left"/>
      <w:pPr>
        <w:tabs>
          <w:tab w:val="num" w:pos="104"/>
        </w:tabs>
      </w:pPr>
      <w:rPr>
        <w:rFonts w:ascii="Times New Roman" w:eastAsia="Times New Roman" w:hAnsi="Times New Roman" w:cs="Times New Roman"/>
        <w:color w:val="A12D22"/>
        <w:position w:val="0"/>
        <w:sz w:val="24"/>
        <w:szCs w:val="24"/>
      </w:rPr>
    </w:lvl>
  </w:abstractNum>
  <w:abstractNum w:abstractNumId="89">
    <w:nsid w:val="531C0F19"/>
    <w:multiLevelType w:val="multilevel"/>
    <w:tmpl w:val="EE3AD056"/>
    <w:styleLink w:val="List4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90">
    <w:nsid w:val="53273D61"/>
    <w:multiLevelType w:val="multilevel"/>
    <w:tmpl w:val="FFEA5576"/>
    <w:styleLink w:val="List42"/>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abstractNum>
  <w:abstractNum w:abstractNumId="91">
    <w:nsid w:val="53332334"/>
    <w:multiLevelType w:val="multilevel"/>
    <w:tmpl w:val="5EBCC890"/>
    <w:styleLink w:val="List115"/>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abstractNum>
  <w:abstractNum w:abstractNumId="92">
    <w:nsid w:val="535F233D"/>
    <w:multiLevelType w:val="multilevel"/>
    <w:tmpl w:val="382A0C4C"/>
    <w:styleLink w:val="List85"/>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abstractNum>
  <w:abstractNum w:abstractNumId="93">
    <w:nsid w:val="56A52EFB"/>
    <w:multiLevelType w:val="multilevel"/>
    <w:tmpl w:val="0DF60F10"/>
    <w:styleLink w:val="List9"/>
    <w:lvl w:ilvl="0">
      <w:numFmt w:val="bullet"/>
      <w:lvlText w:val="▪"/>
      <w:lvlJc w:val="left"/>
      <w:rPr>
        <w:color w:val="A12D22"/>
        <w:position w:val="0"/>
      </w:rPr>
    </w:lvl>
    <w:lvl w:ilvl="1">
      <w:start w:val="1"/>
      <w:numFmt w:val="bullet"/>
      <w:lvlText w:val="o"/>
      <w:lvlJc w:val="left"/>
      <w:rPr>
        <w:color w:val="A12D22"/>
        <w:position w:val="0"/>
      </w:rPr>
    </w:lvl>
    <w:lvl w:ilvl="2">
      <w:start w:val="1"/>
      <w:numFmt w:val="bullet"/>
      <w:lvlText w:val="▪"/>
      <w:lvlJc w:val="left"/>
      <w:rPr>
        <w:color w:val="A12D22"/>
        <w:position w:val="0"/>
      </w:rPr>
    </w:lvl>
    <w:lvl w:ilvl="3">
      <w:start w:val="1"/>
      <w:numFmt w:val="bullet"/>
      <w:lvlText w:val="•"/>
      <w:lvlJc w:val="left"/>
      <w:rPr>
        <w:color w:val="A12D22"/>
        <w:position w:val="0"/>
      </w:rPr>
    </w:lvl>
    <w:lvl w:ilvl="4">
      <w:start w:val="1"/>
      <w:numFmt w:val="bullet"/>
      <w:lvlText w:val="o"/>
      <w:lvlJc w:val="left"/>
      <w:rPr>
        <w:color w:val="A12D22"/>
        <w:position w:val="0"/>
      </w:rPr>
    </w:lvl>
    <w:lvl w:ilvl="5">
      <w:start w:val="1"/>
      <w:numFmt w:val="bullet"/>
      <w:lvlText w:val="▪"/>
      <w:lvlJc w:val="left"/>
      <w:rPr>
        <w:color w:val="A12D22"/>
        <w:position w:val="0"/>
      </w:rPr>
    </w:lvl>
    <w:lvl w:ilvl="6">
      <w:start w:val="1"/>
      <w:numFmt w:val="bullet"/>
      <w:lvlText w:val="•"/>
      <w:lvlJc w:val="left"/>
      <w:rPr>
        <w:color w:val="A12D22"/>
        <w:position w:val="0"/>
      </w:rPr>
    </w:lvl>
    <w:lvl w:ilvl="7">
      <w:start w:val="1"/>
      <w:numFmt w:val="bullet"/>
      <w:lvlText w:val="o"/>
      <w:lvlJc w:val="left"/>
      <w:rPr>
        <w:color w:val="A12D22"/>
        <w:position w:val="0"/>
      </w:rPr>
    </w:lvl>
    <w:lvl w:ilvl="8">
      <w:start w:val="1"/>
      <w:numFmt w:val="bullet"/>
      <w:lvlText w:val="▪"/>
      <w:lvlJc w:val="left"/>
      <w:rPr>
        <w:color w:val="A12D22"/>
        <w:position w:val="0"/>
      </w:rPr>
    </w:lvl>
  </w:abstractNum>
  <w:abstractNum w:abstractNumId="94">
    <w:nsid w:val="571E6689"/>
    <w:multiLevelType w:val="multilevel"/>
    <w:tmpl w:val="A886BB02"/>
    <w:styleLink w:val="List14"/>
    <w:lvl w:ilvl="0">
      <w:numFmt w:val="bullet"/>
      <w:lvlText w:val="▪"/>
      <w:lvlJc w:val="left"/>
      <w:pPr>
        <w:tabs>
          <w:tab w:val="num" w:pos="360"/>
        </w:tabs>
        <w:ind w:left="360" w:hanging="360"/>
      </w:pPr>
      <w:rPr>
        <w:rFonts w:ascii="Times New Roman" w:eastAsia="Times New Roman" w:hAnsi="Times New Roman" w:cs="Times New Roman"/>
        <w:color w:val="A12D22"/>
        <w:position w:val="0"/>
        <w:sz w:val="24"/>
        <w:szCs w:val="24"/>
      </w:rPr>
    </w:lvl>
    <w:lvl w:ilvl="1">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2">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3">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4">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5">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6">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7">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8">
      <w:start w:val="1"/>
      <w:numFmt w:val="bullet"/>
      <w:lvlText w:val="▪"/>
      <w:lvlJc w:val="left"/>
      <w:pPr>
        <w:tabs>
          <w:tab w:val="num" w:pos="104"/>
        </w:tabs>
      </w:pPr>
      <w:rPr>
        <w:rFonts w:ascii="Times New Roman" w:eastAsia="Times New Roman" w:hAnsi="Times New Roman" w:cs="Times New Roman"/>
        <w:color w:val="A12D22"/>
        <w:position w:val="0"/>
        <w:sz w:val="24"/>
        <w:szCs w:val="24"/>
      </w:rPr>
    </w:lvl>
  </w:abstractNum>
  <w:abstractNum w:abstractNumId="95">
    <w:nsid w:val="57837D13"/>
    <w:multiLevelType w:val="multilevel"/>
    <w:tmpl w:val="339C3D60"/>
    <w:styleLink w:val="List11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96">
    <w:nsid w:val="581F5DD4"/>
    <w:multiLevelType w:val="multilevel"/>
    <w:tmpl w:val="B0FA1B22"/>
    <w:styleLink w:val="List5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97">
    <w:nsid w:val="58810B86"/>
    <w:multiLevelType w:val="multilevel"/>
    <w:tmpl w:val="A3E62FD6"/>
    <w:styleLink w:val="List5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98">
    <w:nsid w:val="58CC5877"/>
    <w:multiLevelType w:val="multilevel"/>
    <w:tmpl w:val="26561DE0"/>
    <w:styleLink w:val="List5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99">
    <w:nsid w:val="5A8037CB"/>
    <w:multiLevelType w:val="multilevel"/>
    <w:tmpl w:val="6B6222EE"/>
    <w:styleLink w:val="List4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00">
    <w:nsid w:val="5AEE27EF"/>
    <w:multiLevelType w:val="multilevel"/>
    <w:tmpl w:val="801077D4"/>
    <w:styleLink w:val="List18"/>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01">
    <w:nsid w:val="5B077022"/>
    <w:multiLevelType w:val="multilevel"/>
    <w:tmpl w:val="16448E2C"/>
    <w:styleLink w:val="List2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02">
    <w:nsid w:val="5CC07552"/>
    <w:multiLevelType w:val="multilevel"/>
    <w:tmpl w:val="3460AD8E"/>
    <w:styleLink w:val="List22"/>
    <w:lvl w:ilvl="0">
      <w:numFmt w:val="bullet"/>
      <w:lvlText w:val="▪"/>
      <w:lvlJc w:val="left"/>
      <w:pPr>
        <w:tabs>
          <w:tab w:val="num" w:pos="360"/>
        </w:tabs>
        <w:ind w:left="360" w:hanging="360"/>
      </w:pPr>
      <w:rPr>
        <w:rFonts w:ascii="Times New Roman" w:eastAsia="Times New Roman" w:hAnsi="Times New Roman" w:cs="Times New Roman"/>
        <w:color w:val="A12D22"/>
        <w:position w:val="0"/>
        <w:sz w:val="24"/>
        <w:szCs w:val="24"/>
      </w:rPr>
    </w:lvl>
    <w:lvl w:ilvl="1">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2">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3">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4">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5">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6">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7">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8">
      <w:start w:val="1"/>
      <w:numFmt w:val="bullet"/>
      <w:lvlText w:val="▪"/>
      <w:lvlJc w:val="left"/>
      <w:pPr>
        <w:tabs>
          <w:tab w:val="num" w:pos="104"/>
        </w:tabs>
      </w:pPr>
      <w:rPr>
        <w:rFonts w:ascii="Times New Roman" w:eastAsia="Times New Roman" w:hAnsi="Times New Roman" w:cs="Times New Roman"/>
        <w:color w:val="A12D22"/>
        <w:position w:val="0"/>
        <w:sz w:val="24"/>
        <w:szCs w:val="24"/>
      </w:rPr>
    </w:lvl>
  </w:abstractNum>
  <w:abstractNum w:abstractNumId="103">
    <w:nsid w:val="5CD93AAF"/>
    <w:multiLevelType w:val="multilevel"/>
    <w:tmpl w:val="0338DC84"/>
    <w:styleLink w:val="List7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04">
    <w:nsid w:val="5E6E6E5D"/>
    <w:multiLevelType w:val="multilevel"/>
    <w:tmpl w:val="6DEEA5E0"/>
    <w:styleLink w:val="List39"/>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abstractNum>
  <w:abstractNum w:abstractNumId="105">
    <w:nsid w:val="600E3F0A"/>
    <w:multiLevelType w:val="multilevel"/>
    <w:tmpl w:val="3E326A70"/>
    <w:styleLink w:val="List20"/>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06">
    <w:nsid w:val="60F558F3"/>
    <w:multiLevelType w:val="multilevel"/>
    <w:tmpl w:val="57FCB390"/>
    <w:styleLink w:val="List8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07">
    <w:nsid w:val="61500359"/>
    <w:multiLevelType w:val="multilevel"/>
    <w:tmpl w:val="371ED5EE"/>
    <w:styleLink w:val="List8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08">
    <w:nsid w:val="64A27580"/>
    <w:multiLevelType w:val="multilevel"/>
    <w:tmpl w:val="FD5EA572"/>
    <w:styleLink w:val="List5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09">
    <w:nsid w:val="64E14571"/>
    <w:multiLevelType w:val="multilevel"/>
    <w:tmpl w:val="9CDC46D2"/>
    <w:styleLink w:val="List12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10">
    <w:nsid w:val="66272FF3"/>
    <w:multiLevelType w:val="multilevel"/>
    <w:tmpl w:val="5B72A2E0"/>
    <w:styleLink w:val="List17"/>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11">
    <w:nsid w:val="66C71CF4"/>
    <w:multiLevelType w:val="multilevel"/>
    <w:tmpl w:val="E9088AE0"/>
    <w:styleLink w:val="List12"/>
    <w:lvl w:ilvl="0">
      <w:start w:val="1"/>
      <w:numFmt w:val="decimal"/>
      <w:lvlText w:val="%1."/>
      <w:lvlJc w:val="left"/>
      <w:pPr>
        <w:tabs>
          <w:tab w:val="num" w:pos="360"/>
        </w:tabs>
        <w:ind w:left="360" w:hanging="360"/>
      </w:pPr>
      <w:rPr>
        <w:color w:val="A12D22"/>
        <w:position w:val="0"/>
        <w:sz w:val="24"/>
        <w:szCs w:val="24"/>
      </w:rPr>
    </w:lvl>
    <w:lvl w:ilvl="1">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2">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3">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4">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5">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6">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7">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8">
      <w:start w:val="1"/>
      <w:numFmt w:val="bullet"/>
      <w:lvlText w:val="▪"/>
      <w:lvlJc w:val="left"/>
      <w:pPr>
        <w:tabs>
          <w:tab w:val="num" w:pos="104"/>
        </w:tabs>
      </w:pPr>
      <w:rPr>
        <w:rFonts w:ascii="Times New Roman" w:eastAsia="Times New Roman" w:hAnsi="Times New Roman" w:cs="Times New Roman"/>
        <w:color w:val="A12D22"/>
        <w:position w:val="0"/>
        <w:sz w:val="24"/>
        <w:szCs w:val="24"/>
      </w:rPr>
    </w:lvl>
  </w:abstractNum>
  <w:abstractNum w:abstractNumId="112">
    <w:nsid w:val="67393FDC"/>
    <w:multiLevelType w:val="multilevel"/>
    <w:tmpl w:val="19BE133A"/>
    <w:styleLink w:val="List31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13">
    <w:nsid w:val="677B2BE3"/>
    <w:multiLevelType w:val="multilevel"/>
    <w:tmpl w:val="D0D65666"/>
    <w:styleLink w:val="List8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14">
    <w:nsid w:val="689B4E03"/>
    <w:multiLevelType w:val="multilevel"/>
    <w:tmpl w:val="FD869EAC"/>
    <w:styleLink w:val="List410"/>
    <w:lvl w:ilvl="0">
      <w:numFmt w:val="bullet"/>
      <w:lvlText w:val="▪"/>
      <w:lvlJc w:val="left"/>
      <w:pPr>
        <w:tabs>
          <w:tab w:val="num" w:pos="360"/>
        </w:tabs>
        <w:ind w:left="360" w:hanging="360"/>
      </w:pPr>
      <w:rPr>
        <w:color w:val="A12D22"/>
        <w:position w:val="0"/>
        <w:sz w:val="22"/>
        <w:szCs w:val="22"/>
        <w:u w:color="000000"/>
        <w:lang w:val="en-US"/>
      </w:rPr>
    </w:lvl>
    <w:lvl w:ilvl="1">
      <w:start w:val="1"/>
      <w:numFmt w:val="bullet"/>
      <w:lvlText w:val="o"/>
      <w:lvlJc w:val="left"/>
      <w:pPr>
        <w:tabs>
          <w:tab w:val="num" w:pos="95"/>
        </w:tabs>
      </w:pPr>
      <w:rPr>
        <w:color w:val="A12D22"/>
        <w:position w:val="0"/>
        <w:sz w:val="22"/>
        <w:szCs w:val="22"/>
        <w:u w:color="000000"/>
        <w:lang w:val="en-US"/>
      </w:rPr>
    </w:lvl>
    <w:lvl w:ilvl="2">
      <w:start w:val="1"/>
      <w:numFmt w:val="bullet"/>
      <w:lvlText w:val="▪"/>
      <w:lvlJc w:val="left"/>
      <w:pPr>
        <w:tabs>
          <w:tab w:val="num" w:pos="95"/>
        </w:tabs>
      </w:pPr>
      <w:rPr>
        <w:color w:val="A12D22"/>
        <w:position w:val="0"/>
        <w:sz w:val="22"/>
        <w:szCs w:val="22"/>
        <w:u w:color="000000"/>
        <w:lang w:val="en-US"/>
      </w:rPr>
    </w:lvl>
    <w:lvl w:ilvl="3">
      <w:start w:val="1"/>
      <w:numFmt w:val="bullet"/>
      <w:lvlText w:val="•"/>
      <w:lvlJc w:val="left"/>
      <w:pPr>
        <w:tabs>
          <w:tab w:val="num" w:pos="95"/>
        </w:tabs>
      </w:pPr>
      <w:rPr>
        <w:color w:val="A12D22"/>
        <w:position w:val="0"/>
        <w:sz w:val="22"/>
        <w:szCs w:val="22"/>
        <w:u w:color="000000"/>
        <w:lang w:val="en-US"/>
      </w:rPr>
    </w:lvl>
    <w:lvl w:ilvl="4">
      <w:start w:val="1"/>
      <w:numFmt w:val="bullet"/>
      <w:lvlText w:val="o"/>
      <w:lvlJc w:val="left"/>
      <w:pPr>
        <w:tabs>
          <w:tab w:val="num" w:pos="95"/>
        </w:tabs>
      </w:pPr>
      <w:rPr>
        <w:color w:val="A12D22"/>
        <w:position w:val="0"/>
        <w:sz w:val="22"/>
        <w:szCs w:val="22"/>
        <w:u w:color="000000"/>
        <w:lang w:val="en-US"/>
      </w:rPr>
    </w:lvl>
    <w:lvl w:ilvl="5">
      <w:start w:val="1"/>
      <w:numFmt w:val="bullet"/>
      <w:lvlText w:val="▪"/>
      <w:lvlJc w:val="left"/>
      <w:pPr>
        <w:tabs>
          <w:tab w:val="num" w:pos="95"/>
        </w:tabs>
      </w:pPr>
      <w:rPr>
        <w:color w:val="A12D22"/>
        <w:position w:val="0"/>
        <w:sz w:val="22"/>
        <w:szCs w:val="22"/>
        <w:u w:color="000000"/>
        <w:lang w:val="en-US"/>
      </w:rPr>
    </w:lvl>
    <w:lvl w:ilvl="6">
      <w:start w:val="1"/>
      <w:numFmt w:val="bullet"/>
      <w:lvlText w:val="•"/>
      <w:lvlJc w:val="left"/>
      <w:pPr>
        <w:tabs>
          <w:tab w:val="num" w:pos="95"/>
        </w:tabs>
      </w:pPr>
      <w:rPr>
        <w:color w:val="A12D22"/>
        <w:position w:val="0"/>
        <w:sz w:val="22"/>
        <w:szCs w:val="22"/>
        <w:u w:color="000000"/>
        <w:lang w:val="en-US"/>
      </w:rPr>
    </w:lvl>
    <w:lvl w:ilvl="7">
      <w:start w:val="1"/>
      <w:numFmt w:val="bullet"/>
      <w:lvlText w:val="o"/>
      <w:lvlJc w:val="left"/>
      <w:pPr>
        <w:tabs>
          <w:tab w:val="num" w:pos="95"/>
        </w:tabs>
      </w:pPr>
      <w:rPr>
        <w:color w:val="A12D22"/>
        <w:position w:val="0"/>
        <w:sz w:val="22"/>
        <w:szCs w:val="22"/>
        <w:u w:color="000000"/>
        <w:lang w:val="en-US"/>
      </w:rPr>
    </w:lvl>
    <w:lvl w:ilvl="8">
      <w:start w:val="1"/>
      <w:numFmt w:val="bullet"/>
      <w:lvlText w:val="▪"/>
      <w:lvlJc w:val="left"/>
      <w:pPr>
        <w:tabs>
          <w:tab w:val="num" w:pos="95"/>
        </w:tabs>
      </w:pPr>
      <w:rPr>
        <w:color w:val="A12D22"/>
        <w:position w:val="0"/>
        <w:sz w:val="22"/>
        <w:szCs w:val="22"/>
        <w:u w:color="000000"/>
        <w:lang w:val="en-US"/>
      </w:rPr>
    </w:lvl>
  </w:abstractNum>
  <w:abstractNum w:abstractNumId="115">
    <w:nsid w:val="6989039D"/>
    <w:multiLevelType w:val="multilevel"/>
    <w:tmpl w:val="95C8B958"/>
    <w:styleLink w:val="List11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16">
    <w:nsid w:val="69E533FA"/>
    <w:multiLevelType w:val="hybridMultilevel"/>
    <w:tmpl w:val="47003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6B8049A7"/>
    <w:multiLevelType w:val="multilevel"/>
    <w:tmpl w:val="B99079E2"/>
    <w:styleLink w:val="List7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18">
    <w:nsid w:val="6C217E93"/>
    <w:multiLevelType w:val="multilevel"/>
    <w:tmpl w:val="3878CE24"/>
    <w:styleLink w:val="List11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19">
    <w:nsid w:val="6D78685F"/>
    <w:multiLevelType w:val="multilevel"/>
    <w:tmpl w:val="7F380B7C"/>
    <w:styleLink w:val="List3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20">
    <w:nsid w:val="6ED10682"/>
    <w:multiLevelType w:val="multilevel"/>
    <w:tmpl w:val="BA54CF06"/>
    <w:styleLink w:val="List9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21">
    <w:nsid w:val="70646B1E"/>
    <w:multiLevelType w:val="multilevel"/>
    <w:tmpl w:val="470E3274"/>
    <w:styleLink w:val="List9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22">
    <w:nsid w:val="73FA0FFE"/>
    <w:multiLevelType w:val="multilevel"/>
    <w:tmpl w:val="79201BC2"/>
    <w:styleLink w:val="List23"/>
    <w:lvl w:ilvl="0">
      <w:numFmt w:val="bullet"/>
      <w:lvlText w:val="▪"/>
      <w:lvlJc w:val="left"/>
      <w:pPr>
        <w:tabs>
          <w:tab w:val="num" w:pos="360"/>
        </w:tabs>
        <w:ind w:left="360" w:hanging="360"/>
      </w:pPr>
      <w:rPr>
        <w:rFonts w:ascii="Times New Roman" w:eastAsia="Times New Roman" w:hAnsi="Times New Roman" w:cs="Times New Roman"/>
        <w:color w:val="A12D22"/>
        <w:position w:val="0"/>
        <w:sz w:val="24"/>
        <w:szCs w:val="24"/>
      </w:rPr>
    </w:lvl>
    <w:lvl w:ilvl="1">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2">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3">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4">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5">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6">
      <w:start w:val="1"/>
      <w:numFmt w:val="bullet"/>
      <w:lvlText w:val="•"/>
      <w:lvlJc w:val="left"/>
      <w:pPr>
        <w:tabs>
          <w:tab w:val="num" w:pos="104"/>
        </w:tabs>
      </w:pPr>
      <w:rPr>
        <w:rFonts w:ascii="Times New Roman" w:eastAsia="Times New Roman" w:hAnsi="Times New Roman" w:cs="Times New Roman"/>
        <w:color w:val="A12D22"/>
        <w:position w:val="0"/>
        <w:sz w:val="24"/>
        <w:szCs w:val="24"/>
      </w:rPr>
    </w:lvl>
    <w:lvl w:ilvl="7">
      <w:start w:val="1"/>
      <w:numFmt w:val="bullet"/>
      <w:lvlText w:val="o"/>
      <w:lvlJc w:val="left"/>
      <w:pPr>
        <w:tabs>
          <w:tab w:val="num" w:pos="104"/>
        </w:tabs>
      </w:pPr>
      <w:rPr>
        <w:rFonts w:ascii="Times New Roman" w:eastAsia="Times New Roman" w:hAnsi="Times New Roman" w:cs="Times New Roman"/>
        <w:color w:val="A12D22"/>
        <w:position w:val="0"/>
        <w:sz w:val="24"/>
        <w:szCs w:val="24"/>
      </w:rPr>
    </w:lvl>
    <w:lvl w:ilvl="8">
      <w:start w:val="1"/>
      <w:numFmt w:val="bullet"/>
      <w:lvlText w:val="▪"/>
      <w:lvlJc w:val="left"/>
      <w:pPr>
        <w:tabs>
          <w:tab w:val="num" w:pos="104"/>
        </w:tabs>
      </w:pPr>
      <w:rPr>
        <w:rFonts w:ascii="Times New Roman" w:eastAsia="Times New Roman" w:hAnsi="Times New Roman" w:cs="Times New Roman"/>
        <w:color w:val="A12D22"/>
        <w:position w:val="0"/>
        <w:sz w:val="24"/>
        <w:szCs w:val="24"/>
      </w:rPr>
    </w:lvl>
  </w:abstractNum>
  <w:abstractNum w:abstractNumId="123">
    <w:nsid w:val="74232FF4"/>
    <w:multiLevelType w:val="multilevel"/>
    <w:tmpl w:val="CCCA19FA"/>
    <w:styleLink w:val="List16"/>
    <w:lvl w:ilvl="0">
      <w:numFmt w:val="bullet"/>
      <w:lvlText w:val="▪"/>
      <w:lvlJc w:val="left"/>
      <w:rPr>
        <w:color w:val="BA5035"/>
        <w:position w:val="0"/>
        <w:lang w:val="en-US"/>
      </w:rPr>
    </w:lvl>
    <w:lvl w:ilvl="1">
      <w:start w:val="1"/>
      <w:numFmt w:val="bullet"/>
      <w:lvlText w:val="o"/>
      <w:lvlJc w:val="left"/>
      <w:rPr>
        <w:color w:val="BA5035"/>
        <w:position w:val="0"/>
        <w:lang w:val="en-US"/>
      </w:rPr>
    </w:lvl>
    <w:lvl w:ilvl="2">
      <w:start w:val="1"/>
      <w:numFmt w:val="bullet"/>
      <w:lvlText w:val="▪"/>
      <w:lvlJc w:val="left"/>
      <w:rPr>
        <w:color w:val="BA5035"/>
        <w:position w:val="0"/>
        <w:lang w:val="en-US"/>
      </w:rPr>
    </w:lvl>
    <w:lvl w:ilvl="3">
      <w:start w:val="1"/>
      <w:numFmt w:val="bullet"/>
      <w:lvlText w:val="•"/>
      <w:lvlJc w:val="left"/>
      <w:rPr>
        <w:color w:val="BA5035"/>
        <w:position w:val="0"/>
        <w:lang w:val="en-US"/>
      </w:rPr>
    </w:lvl>
    <w:lvl w:ilvl="4">
      <w:start w:val="1"/>
      <w:numFmt w:val="bullet"/>
      <w:lvlText w:val="o"/>
      <w:lvlJc w:val="left"/>
      <w:rPr>
        <w:color w:val="BA5035"/>
        <w:position w:val="0"/>
        <w:lang w:val="en-US"/>
      </w:rPr>
    </w:lvl>
    <w:lvl w:ilvl="5">
      <w:start w:val="1"/>
      <w:numFmt w:val="bullet"/>
      <w:lvlText w:val="▪"/>
      <w:lvlJc w:val="left"/>
      <w:rPr>
        <w:color w:val="BA5035"/>
        <w:position w:val="0"/>
        <w:lang w:val="en-US"/>
      </w:rPr>
    </w:lvl>
    <w:lvl w:ilvl="6">
      <w:start w:val="1"/>
      <w:numFmt w:val="bullet"/>
      <w:lvlText w:val="•"/>
      <w:lvlJc w:val="left"/>
      <w:rPr>
        <w:color w:val="BA5035"/>
        <w:position w:val="0"/>
        <w:lang w:val="en-US"/>
      </w:rPr>
    </w:lvl>
    <w:lvl w:ilvl="7">
      <w:start w:val="1"/>
      <w:numFmt w:val="bullet"/>
      <w:lvlText w:val="o"/>
      <w:lvlJc w:val="left"/>
      <w:rPr>
        <w:color w:val="BA5035"/>
        <w:position w:val="0"/>
        <w:lang w:val="en-US"/>
      </w:rPr>
    </w:lvl>
    <w:lvl w:ilvl="8">
      <w:start w:val="1"/>
      <w:numFmt w:val="bullet"/>
      <w:lvlText w:val="▪"/>
      <w:lvlJc w:val="left"/>
      <w:rPr>
        <w:color w:val="BA5035"/>
        <w:position w:val="0"/>
        <w:lang w:val="en-US"/>
      </w:rPr>
    </w:lvl>
  </w:abstractNum>
  <w:abstractNum w:abstractNumId="124">
    <w:nsid w:val="74AD6EFA"/>
    <w:multiLevelType w:val="multilevel"/>
    <w:tmpl w:val="8710D7CE"/>
    <w:styleLink w:val="List29"/>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b/>
        <w:bCs/>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abstractNum>
  <w:abstractNum w:abstractNumId="125">
    <w:nsid w:val="752F7002"/>
    <w:multiLevelType w:val="multilevel"/>
    <w:tmpl w:val="A4F015D2"/>
    <w:styleLink w:val="List4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26">
    <w:nsid w:val="76074D5C"/>
    <w:multiLevelType w:val="multilevel"/>
    <w:tmpl w:val="093A6502"/>
    <w:styleLink w:val="List210"/>
    <w:lvl w:ilvl="0">
      <w:numFmt w:val="bullet"/>
      <w:lvlText w:val="▪"/>
      <w:lvlJc w:val="left"/>
      <w:pPr>
        <w:tabs>
          <w:tab w:val="num" w:pos="360"/>
        </w:tabs>
        <w:ind w:left="360" w:hanging="360"/>
      </w:pPr>
      <w:rPr>
        <w:color w:val="C43936"/>
        <w:position w:val="0"/>
        <w:sz w:val="22"/>
        <w:szCs w:val="22"/>
        <w:u w:color="000000"/>
        <w:lang w:val="en-US"/>
      </w:rPr>
    </w:lvl>
    <w:lvl w:ilvl="1">
      <w:start w:val="1"/>
      <w:numFmt w:val="bullet"/>
      <w:lvlText w:val="o"/>
      <w:lvlJc w:val="left"/>
      <w:pPr>
        <w:tabs>
          <w:tab w:val="num" w:pos="95"/>
        </w:tabs>
      </w:pPr>
      <w:rPr>
        <w:color w:val="C43936"/>
        <w:position w:val="0"/>
        <w:sz w:val="22"/>
        <w:szCs w:val="22"/>
        <w:u w:color="000000"/>
        <w:lang w:val="en-US"/>
      </w:rPr>
    </w:lvl>
    <w:lvl w:ilvl="2">
      <w:start w:val="1"/>
      <w:numFmt w:val="bullet"/>
      <w:lvlText w:val="▪"/>
      <w:lvlJc w:val="left"/>
      <w:pPr>
        <w:tabs>
          <w:tab w:val="num" w:pos="95"/>
        </w:tabs>
      </w:pPr>
      <w:rPr>
        <w:color w:val="C43936"/>
        <w:position w:val="0"/>
        <w:sz w:val="22"/>
        <w:szCs w:val="22"/>
        <w:u w:color="000000"/>
        <w:lang w:val="en-US"/>
      </w:rPr>
    </w:lvl>
    <w:lvl w:ilvl="3">
      <w:start w:val="1"/>
      <w:numFmt w:val="bullet"/>
      <w:lvlText w:val="•"/>
      <w:lvlJc w:val="left"/>
      <w:pPr>
        <w:tabs>
          <w:tab w:val="num" w:pos="95"/>
        </w:tabs>
      </w:pPr>
      <w:rPr>
        <w:color w:val="C43936"/>
        <w:position w:val="0"/>
        <w:sz w:val="22"/>
        <w:szCs w:val="22"/>
        <w:u w:color="000000"/>
        <w:lang w:val="en-US"/>
      </w:rPr>
    </w:lvl>
    <w:lvl w:ilvl="4">
      <w:start w:val="1"/>
      <w:numFmt w:val="bullet"/>
      <w:lvlText w:val="o"/>
      <w:lvlJc w:val="left"/>
      <w:pPr>
        <w:tabs>
          <w:tab w:val="num" w:pos="95"/>
        </w:tabs>
      </w:pPr>
      <w:rPr>
        <w:color w:val="C43936"/>
        <w:position w:val="0"/>
        <w:sz w:val="22"/>
        <w:szCs w:val="22"/>
        <w:u w:color="000000"/>
        <w:lang w:val="en-US"/>
      </w:rPr>
    </w:lvl>
    <w:lvl w:ilvl="5">
      <w:start w:val="1"/>
      <w:numFmt w:val="bullet"/>
      <w:lvlText w:val="▪"/>
      <w:lvlJc w:val="left"/>
      <w:pPr>
        <w:tabs>
          <w:tab w:val="num" w:pos="95"/>
        </w:tabs>
      </w:pPr>
      <w:rPr>
        <w:color w:val="C43936"/>
        <w:position w:val="0"/>
        <w:sz w:val="22"/>
        <w:szCs w:val="22"/>
        <w:u w:color="000000"/>
        <w:lang w:val="en-US"/>
      </w:rPr>
    </w:lvl>
    <w:lvl w:ilvl="6">
      <w:start w:val="1"/>
      <w:numFmt w:val="bullet"/>
      <w:lvlText w:val="•"/>
      <w:lvlJc w:val="left"/>
      <w:pPr>
        <w:tabs>
          <w:tab w:val="num" w:pos="95"/>
        </w:tabs>
      </w:pPr>
      <w:rPr>
        <w:color w:val="C43936"/>
        <w:position w:val="0"/>
        <w:sz w:val="22"/>
        <w:szCs w:val="22"/>
        <w:u w:color="000000"/>
        <w:lang w:val="en-US"/>
      </w:rPr>
    </w:lvl>
    <w:lvl w:ilvl="7">
      <w:start w:val="1"/>
      <w:numFmt w:val="bullet"/>
      <w:lvlText w:val="o"/>
      <w:lvlJc w:val="left"/>
      <w:pPr>
        <w:tabs>
          <w:tab w:val="num" w:pos="95"/>
        </w:tabs>
      </w:pPr>
      <w:rPr>
        <w:color w:val="C43936"/>
        <w:position w:val="0"/>
        <w:sz w:val="22"/>
        <w:szCs w:val="22"/>
        <w:u w:color="000000"/>
        <w:lang w:val="en-US"/>
      </w:rPr>
    </w:lvl>
    <w:lvl w:ilvl="8">
      <w:start w:val="1"/>
      <w:numFmt w:val="bullet"/>
      <w:lvlText w:val="▪"/>
      <w:lvlJc w:val="left"/>
      <w:pPr>
        <w:tabs>
          <w:tab w:val="num" w:pos="95"/>
        </w:tabs>
      </w:pPr>
      <w:rPr>
        <w:color w:val="C43936"/>
        <w:position w:val="0"/>
        <w:sz w:val="22"/>
        <w:szCs w:val="22"/>
        <w:u w:color="000000"/>
        <w:lang w:val="en-US"/>
      </w:rPr>
    </w:lvl>
  </w:abstractNum>
  <w:abstractNum w:abstractNumId="127">
    <w:nsid w:val="766A1514"/>
    <w:multiLevelType w:val="multilevel"/>
    <w:tmpl w:val="8F8465D6"/>
    <w:styleLink w:val="List7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28">
    <w:nsid w:val="76F279CC"/>
    <w:multiLevelType w:val="multilevel"/>
    <w:tmpl w:val="A7C8490A"/>
    <w:styleLink w:val="List89"/>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29">
    <w:nsid w:val="772F054F"/>
    <w:multiLevelType w:val="hybridMultilevel"/>
    <w:tmpl w:val="B1BA9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nsid w:val="776B25FB"/>
    <w:multiLevelType w:val="multilevel"/>
    <w:tmpl w:val="6B12FF8C"/>
    <w:styleLink w:val="List12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31">
    <w:nsid w:val="77D50AC4"/>
    <w:multiLevelType w:val="multilevel"/>
    <w:tmpl w:val="6E08B152"/>
    <w:styleLink w:val="List6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32">
    <w:nsid w:val="77FD798B"/>
    <w:multiLevelType w:val="multilevel"/>
    <w:tmpl w:val="1BFAAA14"/>
    <w:styleLink w:val="List3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33">
    <w:nsid w:val="79AD2323"/>
    <w:multiLevelType w:val="multilevel"/>
    <w:tmpl w:val="5EE02454"/>
    <w:styleLink w:val="List5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abstractNum w:abstractNumId="134">
    <w:nsid w:val="7AB11FD6"/>
    <w:multiLevelType w:val="hybridMultilevel"/>
    <w:tmpl w:val="3F3C59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nsid w:val="7F6C2FA1"/>
    <w:multiLevelType w:val="multilevel"/>
    <w:tmpl w:val="ECB68642"/>
    <w:styleLink w:val="List7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3"/>
        </w:tabs>
        <w:ind w:left="12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3"/>
        </w:tabs>
        <w:ind w:left="20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3"/>
        </w:tabs>
        <w:ind w:left="27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3"/>
        </w:tabs>
        <w:ind w:left="344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3"/>
        </w:tabs>
        <w:ind w:left="416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3"/>
        </w:tabs>
        <w:ind w:left="488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3"/>
        </w:tabs>
        <w:ind w:left="560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3"/>
        </w:tabs>
        <w:ind w:left="6323" w:hanging="203"/>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abstractNum>
  <w:num w:numId="1">
    <w:abstractNumId w:val="6"/>
  </w:num>
  <w:num w:numId="2">
    <w:abstractNumId w:val="15"/>
  </w:num>
  <w:num w:numId="3">
    <w:abstractNumId w:val="126"/>
  </w:num>
  <w:num w:numId="4">
    <w:abstractNumId w:val="81"/>
  </w:num>
  <w:num w:numId="5">
    <w:abstractNumId w:val="114"/>
  </w:num>
  <w:num w:numId="6">
    <w:abstractNumId w:val="29"/>
  </w:num>
  <w:num w:numId="7">
    <w:abstractNumId w:val="70"/>
  </w:num>
  <w:num w:numId="8">
    <w:abstractNumId w:val="16"/>
  </w:num>
  <w:num w:numId="9">
    <w:abstractNumId w:val="86"/>
  </w:num>
  <w:num w:numId="10">
    <w:abstractNumId w:val="93"/>
  </w:num>
  <w:num w:numId="11">
    <w:abstractNumId w:val="75"/>
  </w:num>
  <w:num w:numId="12">
    <w:abstractNumId w:val="26"/>
  </w:num>
  <w:num w:numId="13">
    <w:abstractNumId w:val="111"/>
  </w:num>
  <w:num w:numId="14">
    <w:abstractNumId w:val="27"/>
  </w:num>
  <w:num w:numId="15">
    <w:abstractNumId w:val="94"/>
  </w:num>
  <w:num w:numId="16">
    <w:abstractNumId w:val="79"/>
  </w:num>
  <w:num w:numId="17">
    <w:abstractNumId w:val="123"/>
    <w:lvlOverride w:ilvl="0">
      <w:lvl w:ilvl="0">
        <w:numFmt w:val="bullet"/>
        <w:lvlText w:val="▪"/>
        <w:lvlJc w:val="left"/>
        <w:rPr>
          <w:color w:val="auto"/>
          <w:position w:val="0"/>
          <w:lang w:val="en-US"/>
        </w:rPr>
      </w:lvl>
    </w:lvlOverride>
  </w:num>
  <w:num w:numId="18">
    <w:abstractNumId w:val="110"/>
  </w:num>
  <w:num w:numId="19">
    <w:abstractNumId w:val="100"/>
  </w:num>
  <w:num w:numId="20">
    <w:abstractNumId w:val="59"/>
  </w:num>
  <w:num w:numId="21">
    <w:abstractNumId w:val="105"/>
  </w:num>
  <w:num w:numId="22">
    <w:abstractNumId w:val="46"/>
  </w:num>
  <w:num w:numId="23">
    <w:abstractNumId w:val="102"/>
  </w:num>
  <w:num w:numId="24">
    <w:abstractNumId w:val="122"/>
  </w:num>
  <w:num w:numId="25">
    <w:abstractNumId w:val="88"/>
  </w:num>
  <w:num w:numId="26">
    <w:abstractNumId w:val="18"/>
  </w:num>
  <w:num w:numId="27">
    <w:abstractNumId w:val="101"/>
  </w:num>
  <w:num w:numId="28">
    <w:abstractNumId w:val="51"/>
  </w:num>
  <w:num w:numId="29">
    <w:abstractNumId w:val="72"/>
  </w:num>
  <w:num w:numId="30">
    <w:abstractNumId w:val="124"/>
  </w:num>
  <w:num w:numId="31">
    <w:abstractNumId w:val="132"/>
  </w:num>
  <w:num w:numId="32">
    <w:abstractNumId w:val="112"/>
  </w:num>
  <w:num w:numId="33">
    <w:abstractNumId w:val="20"/>
  </w:num>
  <w:num w:numId="34">
    <w:abstractNumId w:val="119"/>
  </w:num>
  <w:num w:numId="35">
    <w:abstractNumId w:val="52"/>
  </w:num>
  <w:num w:numId="36">
    <w:abstractNumId w:val="24"/>
  </w:num>
  <w:num w:numId="37">
    <w:abstractNumId w:val="5"/>
  </w:num>
  <w:num w:numId="38">
    <w:abstractNumId w:val="67"/>
  </w:num>
  <w:num w:numId="39">
    <w:abstractNumId w:val="64"/>
  </w:num>
  <w:num w:numId="40">
    <w:abstractNumId w:val="104"/>
  </w:num>
  <w:num w:numId="41">
    <w:abstractNumId w:val="125"/>
  </w:num>
  <w:num w:numId="42">
    <w:abstractNumId w:val="69"/>
  </w:num>
  <w:num w:numId="43">
    <w:abstractNumId w:val="90"/>
  </w:num>
  <w:num w:numId="44">
    <w:abstractNumId w:val="25"/>
  </w:num>
  <w:num w:numId="45">
    <w:abstractNumId w:val="87"/>
  </w:num>
  <w:num w:numId="46">
    <w:abstractNumId w:val="99"/>
  </w:num>
  <w:num w:numId="47">
    <w:abstractNumId w:val="28"/>
  </w:num>
  <w:num w:numId="48">
    <w:abstractNumId w:val="89"/>
  </w:num>
  <w:num w:numId="49">
    <w:abstractNumId w:val="2"/>
  </w:num>
  <w:num w:numId="50">
    <w:abstractNumId w:val="1"/>
  </w:num>
  <w:num w:numId="51">
    <w:abstractNumId w:val="77"/>
  </w:num>
  <w:num w:numId="52">
    <w:abstractNumId w:val="33"/>
  </w:num>
  <w:num w:numId="53">
    <w:abstractNumId w:val="10"/>
  </w:num>
  <w:num w:numId="54">
    <w:abstractNumId w:val="98"/>
  </w:num>
  <w:num w:numId="55">
    <w:abstractNumId w:val="96"/>
  </w:num>
  <w:num w:numId="56">
    <w:abstractNumId w:val="97"/>
  </w:num>
  <w:num w:numId="57">
    <w:abstractNumId w:val="63"/>
  </w:num>
  <w:num w:numId="58">
    <w:abstractNumId w:val="133"/>
  </w:num>
  <w:num w:numId="59">
    <w:abstractNumId w:val="108"/>
  </w:num>
  <w:num w:numId="60">
    <w:abstractNumId w:val="19"/>
  </w:num>
  <w:num w:numId="61">
    <w:abstractNumId w:val="7"/>
  </w:num>
  <w:num w:numId="62">
    <w:abstractNumId w:val="131"/>
  </w:num>
  <w:num w:numId="63">
    <w:abstractNumId w:val="60"/>
  </w:num>
  <w:num w:numId="64">
    <w:abstractNumId w:val="14"/>
  </w:num>
  <w:num w:numId="65">
    <w:abstractNumId w:val="4"/>
  </w:num>
  <w:num w:numId="66">
    <w:abstractNumId w:val="38"/>
  </w:num>
  <w:num w:numId="67">
    <w:abstractNumId w:val="49"/>
  </w:num>
  <w:num w:numId="68">
    <w:abstractNumId w:val="35"/>
  </w:num>
  <w:num w:numId="69">
    <w:abstractNumId w:val="66"/>
  </w:num>
  <w:num w:numId="70">
    <w:abstractNumId w:val="57"/>
  </w:num>
  <w:num w:numId="71">
    <w:abstractNumId w:val="103"/>
  </w:num>
  <w:num w:numId="72">
    <w:abstractNumId w:val="127"/>
  </w:num>
  <w:num w:numId="73">
    <w:abstractNumId w:val="135"/>
  </w:num>
  <w:num w:numId="74">
    <w:abstractNumId w:val="31"/>
  </w:num>
  <w:num w:numId="75">
    <w:abstractNumId w:val="22"/>
  </w:num>
  <w:num w:numId="76">
    <w:abstractNumId w:val="117"/>
  </w:num>
  <w:num w:numId="77">
    <w:abstractNumId w:val="73"/>
  </w:num>
  <w:num w:numId="78">
    <w:abstractNumId w:val="11"/>
  </w:num>
  <w:num w:numId="79">
    <w:abstractNumId w:val="21"/>
  </w:num>
  <w:num w:numId="80">
    <w:abstractNumId w:val="23"/>
  </w:num>
  <w:num w:numId="81">
    <w:abstractNumId w:val="76"/>
  </w:num>
  <w:num w:numId="82">
    <w:abstractNumId w:val="9"/>
  </w:num>
  <w:num w:numId="83">
    <w:abstractNumId w:val="32"/>
  </w:num>
  <w:num w:numId="84">
    <w:abstractNumId w:val="0"/>
  </w:num>
  <w:num w:numId="85">
    <w:abstractNumId w:val="106"/>
  </w:num>
  <w:num w:numId="86">
    <w:abstractNumId w:val="92"/>
  </w:num>
  <w:num w:numId="87">
    <w:abstractNumId w:val="42"/>
  </w:num>
  <w:num w:numId="88">
    <w:abstractNumId w:val="113"/>
  </w:num>
  <w:num w:numId="89">
    <w:abstractNumId w:val="107"/>
  </w:num>
  <w:num w:numId="90">
    <w:abstractNumId w:val="128"/>
  </w:num>
  <w:num w:numId="91">
    <w:abstractNumId w:val="84"/>
  </w:num>
  <w:num w:numId="92">
    <w:abstractNumId w:val="83"/>
  </w:num>
  <w:num w:numId="93">
    <w:abstractNumId w:val="78"/>
  </w:num>
  <w:num w:numId="94">
    <w:abstractNumId w:val="121"/>
  </w:num>
  <w:num w:numId="95">
    <w:abstractNumId w:val="45"/>
  </w:num>
  <w:num w:numId="96">
    <w:abstractNumId w:val="48"/>
  </w:num>
  <w:num w:numId="97">
    <w:abstractNumId w:val="37"/>
  </w:num>
  <w:num w:numId="98">
    <w:abstractNumId w:val="85"/>
  </w:num>
  <w:num w:numId="99">
    <w:abstractNumId w:val="120"/>
  </w:num>
  <w:num w:numId="100">
    <w:abstractNumId w:val="61"/>
  </w:num>
  <w:num w:numId="101">
    <w:abstractNumId w:val="56"/>
  </w:num>
  <w:num w:numId="102">
    <w:abstractNumId w:val="13"/>
  </w:num>
  <w:num w:numId="103">
    <w:abstractNumId w:val="8"/>
  </w:num>
  <w:num w:numId="104">
    <w:abstractNumId w:val="62"/>
  </w:num>
  <w:num w:numId="105">
    <w:abstractNumId w:val="40"/>
  </w:num>
  <w:num w:numId="106">
    <w:abstractNumId w:val="3"/>
  </w:num>
  <w:num w:numId="107">
    <w:abstractNumId w:val="36"/>
  </w:num>
  <w:num w:numId="108">
    <w:abstractNumId w:val="41"/>
  </w:num>
  <w:num w:numId="109">
    <w:abstractNumId w:val="39"/>
  </w:num>
  <w:num w:numId="110">
    <w:abstractNumId w:val="58"/>
  </w:num>
  <w:num w:numId="111">
    <w:abstractNumId w:val="30"/>
  </w:num>
  <w:num w:numId="112">
    <w:abstractNumId w:val="53"/>
  </w:num>
  <w:num w:numId="113">
    <w:abstractNumId w:val="55"/>
  </w:num>
  <w:num w:numId="114">
    <w:abstractNumId w:val="118"/>
  </w:num>
  <w:num w:numId="115">
    <w:abstractNumId w:val="95"/>
  </w:num>
  <w:num w:numId="116">
    <w:abstractNumId w:val="91"/>
  </w:num>
  <w:num w:numId="117">
    <w:abstractNumId w:val="50"/>
  </w:num>
  <w:num w:numId="118">
    <w:abstractNumId w:val="47"/>
  </w:num>
  <w:num w:numId="119">
    <w:abstractNumId w:val="115"/>
  </w:num>
  <w:num w:numId="120">
    <w:abstractNumId w:val="12"/>
  </w:num>
  <w:num w:numId="121">
    <w:abstractNumId w:val="44"/>
  </w:num>
  <w:num w:numId="122">
    <w:abstractNumId w:val="130"/>
  </w:num>
  <w:num w:numId="123">
    <w:abstractNumId w:val="34"/>
  </w:num>
  <w:num w:numId="124">
    <w:abstractNumId w:val="68"/>
  </w:num>
  <w:num w:numId="125">
    <w:abstractNumId w:val="54"/>
  </w:num>
  <w:num w:numId="126">
    <w:abstractNumId w:val="43"/>
  </w:num>
  <w:num w:numId="127">
    <w:abstractNumId w:val="74"/>
  </w:num>
  <w:num w:numId="128">
    <w:abstractNumId w:val="82"/>
  </w:num>
  <w:num w:numId="129">
    <w:abstractNumId w:val="109"/>
  </w:num>
  <w:num w:numId="130">
    <w:abstractNumId w:val="17"/>
  </w:num>
  <w:num w:numId="131">
    <w:abstractNumId w:val="123"/>
  </w:num>
  <w:num w:numId="132">
    <w:abstractNumId w:val="71"/>
  </w:num>
  <w:num w:numId="133">
    <w:abstractNumId w:val="80"/>
  </w:num>
  <w:num w:numId="134">
    <w:abstractNumId w:val="116"/>
  </w:num>
  <w:num w:numId="135">
    <w:abstractNumId w:val="129"/>
  </w:num>
  <w:num w:numId="136">
    <w:abstractNumId w:val="65"/>
  </w:num>
  <w:num w:numId="137">
    <w:abstractNumId w:val="13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C3"/>
    <w:rsid w:val="00004850"/>
    <w:rsid w:val="00044FBF"/>
    <w:rsid w:val="00080157"/>
    <w:rsid w:val="000A45CC"/>
    <w:rsid w:val="000A5AF5"/>
    <w:rsid w:val="000E768F"/>
    <w:rsid w:val="000F36C3"/>
    <w:rsid w:val="000F73B1"/>
    <w:rsid w:val="001064C7"/>
    <w:rsid w:val="00106FB0"/>
    <w:rsid w:val="00112D57"/>
    <w:rsid w:val="001924AF"/>
    <w:rsid w:val="001C3119"/>
    <w:rsid w:val="002115D0"/>
    <w:rsid w:val="003439C3"/>
    <w:rsid w:val="0035554B"/>
    <w:rsid w:val="0039260E"/>
    <w:rsid w:val="003A7792"/>
    <w:rsid w:val="003B655D"/>
    <w:rsid w:val="003C0FB2"/>
    <w:rsid w:val="003D7957"/>
    <w:rsid w:val="003E3713"/>
    <w:rsid w:val="004149A0"/>
    <w:rsid w:val="004243FE"/>
    <w:rsid w:val="00462980"/>
    <w:rsid w:val="004802CD"/>
    <w:rsid w:val="00487B54"/>
    <w:rsid w:val="004928B4"/>
    <w:rsid w:val="004B3F82"/>
    <w:rsid w:val="004E108D"/>
    <w:rsid w:val="00550908"/>
    <w:rsid w:val="00594E1F"/>
    <w:rsid w:val="005F1179"/>
    <w:rsid w:val="00644C8A"/>
    <w:rsid w:val="00652704"/>
    <w:rsid w:val="006B103F"/>
    <w:rsid w:val="006B2DEC"/>
    <w:rsid w:val="007122DF"/>
    <w:rsid w:val="007239DC"/>
    <w:rsid w:val="00724012"/>
    <w:rsid w:val="00795549"/>
    <w:rsid w:val="007B0C38"/>
    <w:rsid w:val="008178CB"/>
    <w:rsid w:val="008231F5"/>
    <w:rsid w:val="00825DF7"/>
    <w:rsid w:val="00843201"/>
    <w:rsid w:val="00846F4C"/>
    <w:rsid w:val="00850313"/>
    <w:rsid w:val="00850B4A"/>
    <w:rsid w:val="008717BF"/>
    <w:rsid w:val="009269DC"/>
    <w:rsid w:val="009813F0"/>
    <w:rsid w:val="00983C56"/>
    <w:rsid w:val="00994273"/>
    <w:rsid w:val="009F022F"/>
    <w:rsid w:val="00A02E6C"/>
    <w:rsid w:val="00A1542F"/>
    <w:rsid w:val="00A57B9E"/>
    <w:rsid w:val="00A64851"/>
    <w:rsid w:val="00AD6944"/>
    <w:rsid w:val="00B25F55"/>
    <w:rsid w:val="00BA7AF6"/>
    <w:rsid w:val="00BF1C52"/>
    <w:rsid w:val="00C2755D"/>
    <w:rsid w:val="00C451DC"/>
    <w:rsid w:val="00C51B8B"/>
    <w:rsid w:val="00CB16CD"/>
    <w:rsid w:val="00CD5E0E"/>
    <w:rsid w:val="00CD6CE9"/>
    <w:rsid w:val="00D20137"/>
    <w:rsid w:val="00D36541"/>
    <w:rsid w:val="00D56646"/>
    <w:rsid w:val="00D7127E"/>
    <w:rsid w:val="00DE6FF3"/>
    <w:rsid w:val="00DF1987"/>
    <w:rsid w:val="00E65137"/>
    <w:rsid w:val="00ED4E28"/>
    <w:rsid w:val="00F00B34"/>
    <w:rsid w:val="00F32AA8"/>
    <w:rsid w:val="00F70559"/>
    <w:rsid w:val="00F914F5"/>
    <w:rsid w:val="00FB1659"/>
    <w:rsid w:val="00FF34A4"/>
    <w:rsid w:val="00FF3E79"/>
    <w:rsid w:val="00FF47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022F"/>
    <w:rPr>
      <w:sz w:val="24"/>
      <w:szCs w:val="24"/>
      <w:lang w:eastAsia="en-US"/>
    </w:rPr>
  </w:style>
  <w:style w:type="paragraph" w:styleId="Heading1">
    <w:name w:val="heading 1"/>
    <w:basedOn w:val="Normal"/>
    <w:next w:val="Normal"/>
    <w:link w:val="Heading1Char"/>
    <w:uiPriority w:val="9"/>
    <w:qFormat/>
    <w:rsid w:val="00850313"/>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unhideWhenUsed/>
    <w:qFormat/>
    <w:rsid w:val="00850313"/>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Body">
    <w:name w:val="Body"/>
    <w:rPr>
      <w:rFonts w:hAnsi="Arial Unicode MS" w:cs="Arial Unicode MS"/>
      <w:color w:val="000000"/>
      <w:sz w:val="24"/>
      <w:szCs w:val="24"/>
      <w:u w:color="000000"/>
    </w:rPr>
  </w:style>
  <w:style w:type="paragraph" w:styleId="Header">
    <w:name w:val="header"/>
    <w:pPr>
      <w:tabs>
        <w:tab w:val="center" w:pos="4153"/>
        <w:tab w:val="right" w:pos="8306"/>
      </w:tabs>
      <w:spacing w:after="60" w:line="276" w:lineRule="auto"/>
      <w:jc w:val="both"/>
    </w:pPr>
    <w:rPr>
      <w:rFonts w:ascii="Arial" w:hAnsi="Arial Unicode MS" w:cs="Arial Unicode MS"/>
      <w:color w:val="000000"/>
      <w:u w:color="000000"/>
    </w:rPr>
  </w:style>
  <w:style w:type="paragraph" w:styleId="NoSpacing">
    <w:name w:val="No Spacing"/>
    <w:link w:val="NoSpacingChar"/>
    <w:uiPriority w:val="1"/>
    <w:qFormat/>
    <w:pPr>
      <w:spacing w:after="200" w:line="276" w:lineRule="auto"/>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TOCHeading">
    <w:name w:val="TOC Heading"/>
    <w:next w:val="BodyA"/>
    <w:uiPriority w:val="39"/>
    <w:qFormat/>
    <w:pPr>
      <w:keepNext/>
      <w:keepLines/>
      <w:spacing w:before="480" w:after="200" w:line="276" w:lineRule="auto"/>
    </w:pPr>
    <w:rPr>
      <w:rFonts w:ascii="Cambria" w:eastAsia="Cambria" w:hAnsi="Cambria" w:cs="Cambria"/>
      <w:b/>
      <w:bCs/>
      <w:color w:val="365F91"/>
      <w:sz w:val="24"/>
      <w:szCs w:val="24"/>
      <w:u w:color="365F91"/>
    </w:rPr>
  </w:style>
  <w:style w:type="paragraph" w:styleId="TOC1">
    <w:name w:val="toc 1"/>
    <w:next w:val="BodyA"/>
    <w:uiPriority w:val="39"/>
    <w:qFormat/>
    <w:pPr>
      <w:tabs>
        <w:tab w:val="left" w:pos="440"/>
        <w:tab w:val="left" w:pos="8640"/>
        <w:tab w:val="right" w:leader="dot" w:pos="12950"/>
      </w:tabs>
      <w:spacing w:after="1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0">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pPr>
      <w:numPr>
        <w:numId w:val="132"/>
      </w:numPr>
    </w:pPr>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31"/>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7"/>
      </w:numPr>
    </w:pPr>
  </w:style>
  <w:style w:type="numbering" w:customStyle="1" w:styleId="ImportedStyle27">
    <w:name w:val="Imported Style 27"/>
  </w:style>
  <w:style w:type="numbering" w:customStyle="1" w:styleId="List27">
    <w:name w:val="List 27"/>
    <w:basedOn w:val="ImportedStyle28"/>
    <w:pPr>
      <w:numPr>
        <w:numId w:val="28"/>
      </w:numPr>
    </w:pPr>
  </w:style>
  <w:style w:type="numbering" w:customStyle="1" w:styleId="ImportedStyle28">
    <w:name w:val="Imported Style 28"/>
  </w:style>
  <w:style w:type="numbering" w:customStyle="1" w:styleId="List28">
    <w:name w:val="List 28"/>
    <w:basedOn w:val="ImportedStyle29"/>
    <w:pPr>
      <w:numPr>
        <w:numId w:val="29"/>
      </w:numPr>
    </w:pPr>
  </w:style>
  <w:style w:type="numbering" w:customStyle="1" w:styleId="ImportedStyle29">
    <w:name w:val="Imported Style 29"/>
  </w:style>
  <w:style w:type="numbering" w:customStyle="1" w:styleId="List29">
    <w:name w:val="List 29"/>
    <w:basedOn w:val="ImportedStyle30"/>
    <w:pPr>
      <w:numPr>
        <w:numId w:val="30"/>
      </w:numPr>
    </w:pPr>
  </w:style>
  <w:style w:type="numbering" w:customStyle="1" w:styleId="ImportedStyle30">
    <w:name w:val="Imported Style 30"/>
  </w:style>
  <w:style w:type="numbering" w:customStyle="1" w:styleId="List30">
    <w:name w:val="List 30"/>
    <w:basedOn w:val="ImportedStyle31"/>
    <w:pPr>
      <w:numPr>
        <w:numId w:val="31"/>
      </w:numPr>
    </w:pPr>
  </w:style>
  <w:style w:type="numbering" w:customStyle="1" w:styleId="ImportedStyle31">
    <w:name w:val="Imported Style 31"/>
  </w:style>
  <w:style w:type="numbering" w:customStyle="1" w:styleId="List310">
    <w:name w:val="List 31"/>
    <w:basedOn w:val="ImportedStyle32"/>
    <w:pPr>
      <w:numPr>
        <w:numId w:val="32"/>
      </w:numPr>
    </w:pPr>
  </w:style>
  <w:style w:type="numbering" w:customStyle="1" w:styleId="ImportedStyle32">
    <w:name w:val="Imported Style 32"/>
  </w:style>
  <w:style w:type="numbering" w:customStyle="1" w:styleId="List32">
    <w:name w:val="List 32"/>
    <w:basedOn w:val="ImportedStyle33"/>
    <w:pPr>
      <w:numPr>
        <w:numId w:val="33"/>
      </w:numPr>
    </w:pPr>
  </w:style>
  <w:style w:type="numbering" w:customStyle="1" w:styleId="ImportedStyle33">
    <w:name w:val="Imported Style 33"/>
  </w:style>
  <w:style w:type="numbering" w:customStyle="1" w:styleId="List33">
    <w:name w:val="List 33"/>
    <w:basedOn w:val="ImportedStyle34"/>
    <w:pPr>
      <w:numPr>
        <w:numId w:val="34"/>
      </w:numPr>
    </w:pPr>
  </w:style>
  <w:style w:type="numbering" w:customStyle="1" w:styleId="ImportedStyle34">
    <w:name w:val="Imported Style 34"/>
  </w:style>
  <w:style w:type="numbering" w:customStyle="1" w:styleId="List34">
    <w:name w:val="List 34"/>
    <w:basedOn w:val="ImportedStyle35"/>
    <w:pPr>
      <w:numPr>
        <w:numId w:val="35"/>
      </w:numPr>
    </w:pPr>
  </w:style>
  <w:style w:type="numbering" w:customStyle="1" w:styleId="ImportedStyle35">
    <w:name w:val="Imported Style 35"/>
  </w:style>
  <w:style w:type="numbering" w:customStyle="1" w:styleId="List35">
    <w:name w:val="List 35"/>
    <w:basedOn w:val="ImportedStyle36"/>
    <w:pPr>
      <w:numPr>
        <w:numId w:val="36"/>
      </w:numPr>
    </w:pPr>
  </w:style>
  <w:style w:type="numbering" w:customStyle="1" w:styleId="ImportedStyle36">
    <w:name w:val="Imported Style 36"/>
  </w:style>
  <w:style w:type="numbering" w:customStyle="1" w:styleId="List36">
    <w:name w:val="List 36"/>
    <w:basedOn w:val="ImportedStyle37"/>
    <w:pPr>
      <w:numPr>
        <w:numId w:val="37"/>
      </w:numPr>
    </w:pPr>
  </w:style>
  <w:style w:type="numbering" w:customStyle="1" w:styleId="ImportedStyle37">
    <w:name w:val="Imported Style 37"/>
  </w:style>
  <w:style w:type="numbering" w:customStyle="1" w:styleId="List37">
    <w:name w:val="List 37"/>
    <w:basedOn w:val="ImportedStyle38"/>
    <w:pPr>
      <w:numPr>
        <w:numId w:val="38"/>
      </w:numPr>
    </w:pPr>
  </w:style>
  <w:style w:type="numbering" w:customStyle="1" w:styleId="ImportedStyle38">
    <w:name w:val="Imported Style 38"/>
  </w:style>
  <w:style w:type="numbering" w:customStyle="1" w:styleId="List38">
    <w:name w:val="List 38"/>
    <w:basedOn w:val="ImportedStyle39"/>
    <w:pPr>
      <w:numPr>
        <w:numId w:val="39"/>
      </w:numPr>
    </w:pPr>
  </w:style>
  <w:style w:type="numbering" w:customStyle="1" w:styleId="ImportedStyle39">
    <w:name w:val="Imported Style 39"/>
  </w:style>
  <w:style w:type="numbering" w:customStyle="1" w:styleId="List39">
    <w:name w:val="List 39"/>
    <w:basedOn w:val="ImportedStyle40"/>
    <w:pPr>
      <w:numPr>
        <w:numId w:val="40"/>
      </w:numPr>
    </w:pPr>
  </w:style>
  <w:style w:type="numbering" w:customStyle="1" w:styleId="ImportedStyle40">
    <w:name w:val="Imported Style 40"/>
  </w:style>
  <w:style w:type="numbering" w:customStyle="1" w:styleId="List40">
    <w:name w:val="List 40"/>
    <w:basedOn w:val="ImportedStyle41"/>
    <w:pPr>
      <w:numPr>
        <w:numId w:val="41"/>
      </w:numPr>
    </w:pPr>
  </w:style>
  <w:style w:type="numbering" w:customStyle="1" w:styleId="ImportedStyle41">
    <w:name w:val="Imported Style 41"/>
  </w:style>
  <w:style w:type="numbering" w:customStyle="1" w:styleId="List41">
    <w:name w:val="List 41"/>
    <w:basedOn w:val="ImportedStyle42"/>
    <w:pPr>
      <w:numPr>
        <w:numId w:val="42"/>
      </w:numPr>
    </w:pPr>
  </w:style>
  <w:style w:type="numbering" w:customStyle="1" w:styleId="ImportedStyle42">
    <w:name w:val="Imported Style 42"/>
  </w:style>
  <w:style w:type="numbering" w:customStyle="1" w:styleId="List42">
    <w:name w:val="List 42"/>
    <w:basedOn w:val="ImportedStyle43"/>
    <w:pPr>
      <w:numPr>
        <w:numId w:val="43"/>
      </w:numPr>
    </w:pPr>
  </w:style>
  <w:style w:type="numbering" w:customStyle="1" w:styleId="ImportedStyle43">
    <w:name w:val="Imported Style 43"/>
  </w:style>
  <w:style w:type="numbering" w:customStyle="1" w:styleId="List43">
    <w:name w:val="List 43"/>
    <w:basedOn w:val="ImportedStyle44"/>
    <w:pPr>
      <w:numPr>
        <w:numId w:val="44"/>
      </w:numPr>
    </w:pPr>
  </w:style>
  <w:style w:type="numbering" w:customStyle="1" w:styleId="ImportedStyle44">
    <w:name w:val="Imported Style 44"/>
  </w:style>
  <w:style w:type="numbering" w:customStyle="1" w:styleId="List44">
    <w:name w:val="List 44"/>
    <w:basedOn w:val="ImportedStyle45"/>
    <w:pPr>
      <w:numPr>
        <w:numId w:val="45"/>
      </w:numPr>
    </w:pPr>
  </w:style>
  <w:style w:type="numbering" w:customStyle="1" w:styleId="ImportedStyle45">
    <w:name w:val="Imported Style 45"/>
  </w:style>
  <w:style w:type="numbering" w:customStyle="1" w:styleId="List45">
    <w:name w:val="List 45"/>
    <w:basedOn w:val="ImportedStyle46"/>
    <w:pPr>
      <w:numPr>
        <w:numId w:val="46"/>
      </w:numPr>
    </w:pPr>
  </w:style>
  <w:style w:type="numbering" w:customStyle="1" w:styleId="ImportedStyle46">
    <w:name w:val="Imported Style 46"/>
  </w:style>
  <w:style w:type="numbering" w:customStyle="1" w:styleId="List46">
    <w:name w:val="List 46"/>
    <w:basedOn w:val="ImportedStyle47"/>
    <w:pPr>
      <w:numPr>
        <w:numId w:val="47"/>
      </w:numPr>
    </w:pPr>
  </w:style>
  <w:style w:type="numbering" w:customStyle="1" w:styleId="ImportedStyle47">
    <w:name w:val="Imported Style 47"/>
  </w:style>
  <w:style w:type="numbering" w:customStyle="1" w:styleId="List47">
    <w:name w:val="List 47"/>
    <w:basedOn w:val="ImportedStyle48"/>
    <w:pPr>
      <w:numPr>
        <w:numId w:val="48"/>
      </w:numPr>
    </w:pPr>
  </w:style>
  <w:style w:type="numbering" w:customStyle="1" w:styleId="ImportedStyle48">
    <w:name w:val="Imported Style 48"/>
  </w:style>
  <w:style w:type="numbering" w:customStyle="1" w:styleId="List48">
    <w:name w:val="List 48"/>
    <w:basedOn w:val="ImportedStyle49"/>
    <w:pPr>
      <w:numPr>
        <w:numId w:val="49"/>
      </w:numPr>
    </w:pPr>
  </w:style>
  <w:style w:type="numbering" w:customStyle="1" w:styleId="ImportedStyle49">
    <w:name w:val="Imported Style 49"/>
  </w:style>
  <w:style w:type="numbering" w:customStyle="1" w:styleId="List49">
    <w:name w:val="List 49"/>
    <w:basedOn w:val="ImportedStyle50"/>
    <w:pPr>
      <w:numPr>
        <w:numId w:val="50"/>
      </w:numPr>
    </w:pPr>
  </w:style>
  <w:style w:type="numbering" w:customStyle="1" w:styleId="ImportedStyle50">
    <w:name w:val="Imported Style 50"/>
  </w:style>
  <w:style w:type="numbering" w:customStyle="1" w:styleId="List50">
    <w:name w:val="List 50"/>
    <w:basedOn w:val="ImportedStyle51"/>
    <w:pPr>
      <w:numPr>
        <w:numId w:val="51"/>
      </w:numPr>
    </w:pPr>
  </w:style>
  <w:style w:type="numbering" w:customStyle="1" w:styleId="ImportedStyle51">
    <w:name w:val="Imported Style 51"/>
  </w:style>
  <w:style w:type="numbering" w:customStyle="1" w:styleId="List510">
    <w:name w:val="List 51"/>
    <w:basedOn w:val="ImportedStyle52"/>
    <w:pPr>
      <w:numPr>
        <w:numId w:val="52"/>
      </w:numPr>
    </w:pPr>
  </w:style>
  <w:style w:type="numbering" w:customStyle="1" w:styleId="ImportedStyle52">
    <w:name w:val="Imported Style 52"/>
  </w:style>
  <w:style w:type="numbering" w:customStyle="1" w:styleId="List52">
    <w:name w:val="List 52"/>
    <w:basedOn w:val="ImportedStyle53"/>
    <w:pPr>
      <w:numPr>
        <w:numId w:val="53"/>
      </w:numPr>
    </w:pPr>
  </w:style>
  <w:style w:type="numbering" w:customStyle="1" w:styleId="ImportedStyle53">
    <w:name w:val="Imported Style 53"/>
  </w:style>
  <w:style w:type="numbering" w:customStyle="1" w:styleId="List53">
    <w:name w:val="List 53"/>
    <w:basedOn w:val="ImportedStyle54"/>
    <w:pPr>
      <w:numPr>
        <w:numId w:val="54"/>
      </w:numPr>
    </w:pPr>
  </w:style>
  <w:style w:type="numbering" w:customStyle="1" w:styleId="ImportedStyle54">
    <w:name w:val="Imported Style 54"/>
  </w:style>
  <w:style w:type="numbering" w:customStyle="1" w:styleId="List54">
    <w:name w:val="List 54"/>
    <w:basedOn w:val="ImportedStyle55"/>
    <w:pPr>
      <w:numPr>
        <w:numId w:val="55"/>
      </w:numPr>
    </w:pPr>
  </w:style>
  <w:style w:type="numbering" w:customStyle="1" w:styleId="ImportedStyle55">
    <w:name w:val="Imported Style 55"/>
  </w:style>
  <w:style w:type="numbering" w:customStyle="1" w:styleId="List55">
    <w:name w:val="List 55"/>
    <w:basedOn w:val="ImportedStyle56"/>
    <w:pPr>
      <w:numPr>
        <w:numId w:val="56"/>
      </w:numPr>
    </w:pPr>
  </w:style>
  <w:style w:type="numbering" w:customStyle="1" w:styleId="ImportedStyle56">
    <w:name w:val="Imported Style 56"/>
  </w:style>
  <w:style w:type="numbering" w:customStyle="1" w:styleId="List56">
    <w:name w:val="List 56"/>
    <w:basedOn w:val="ImportedStyle57"/>
    <w:pPr>
      <w:numPr>
        <w:numId w:val="57"/>
      </w:numPr>
    </w:pPr>
  </w:style>
  <w:style w:type="numbering" w:customStyle="1" w:styleId="ImportedStyle57">
    <w:name w:val="Imported Style 57"/>
  </w:style>
  <w:style w:type="numbering" w:customStyle="1" w:styleId="List57">
    <w:name w:val="List 57"/>
    <w:basedOn w:val="ImportedStyle58"/>
    <w:pPr>
      <w:numPr>
        <w:numId w:val="58"/>
      </w:numPr>
    </w:pPr>
  </w:style>
  <w:style w:type="numbering" w:customStyle="1" w:styleId="ImportedStyle58">
    <w:name w:val="Imported Style 58"/>
  </w:style>
  <w:style w:type="numbering" w:customStyle="1" w:styleId="List58">
    <w:name w:val="List 58"/>
    <w:basedOn w:val="ImportedStyle59"/>
    <w:pPr>
      <w:numPr>
        <w:numId w:val="59"/>
      </w:numPr>
    </w:pPr>
  </w:style>
  <w:style w:type="numbering" w:customStyle="1" w:styleId="ImportedStyle59">
    <w:name w:val="Imported Style 59"/>
  </w:style>
  <w:style w:type="numbering" w:customStyle="1" w:styleId="List59">
    <w:name w:val="List 59"/>
    <w:basedOn w:val="ImportedStyle60"/>
    <w:pPr>
      <w:numPr>
        <w:numId w:val="60"/>
      </w:numPr>
    </w:pPr>
  </w:style>
  <w:style w:type="numbering" w:customStyle="1" w:styleId="ImportedStyle60">
    <w:name w:val="Imported Style 60"/>
  </w:style>
  <w:style w:type="numbering" w:customStyle="1" w:styleId="List60">
    <w:name w:val="List 60"/>
    <w:basedOn w:val="ImportedStyle61"/>
    <w:pPr>
      <w:numPr>
        <w:numId w:val="61"/>
      </w:numPr>
    </w:pPr>
  </w:style>
  <w:style w:type="numbering" w:customStyle="1" w:styleId="ImportedStyle61">
    <w:name w:val="Imported Style 61"/>
  </w:style>
  <w:style w:type="numbering" w:customStyle="1" w:styleId="List61">
    <w:name w:val="List 61"/>
    <w:basedOn w:val="ImportedStyle62"/>
    <w:pPr>
      <w:numPr>
        <w:numId w:val="62"/>
      </w:numPr>
    </w:pPr>
  </w:style>
  <w:style w:type="numbering" w:customStyle="1" w:styleId="ImportedStyle62">
    <w:name w:val="Imported Style 62"/>
  </w:style>
  <w:style w:type="numbering" w:customStyle="1" w:styleId="List62">
    <w:name w:val="List 62"/>
    <w:basedOn w:val="ImportedStyle63"/>
    <w:pPr>
      <w:numPr>
        <w:numId w:val="63"/>
      </w:numPr>
    </w:pPr>
  </w:style>
  <w:style w:type="numbering" w:customStyle="1" w:styleId="ImportedStyle63">
    <w:name w:val="Imported Style 63"/>
  </w:style>
  <w:style w:type="numbering" w:customStyle="1" w:styleId="List63">
    <w:name w:val="List 63"/>
    <w:basedOn w:val="ImportedStyle64"/>
    <w:pPr>
      <w:numPr>
        <w:numId w:val="64"/>
      </w:numPr>
    </w:pPr>
  </w:style>
  <w:style w:type="numbering" w:customStyle="1" w:styleId="ImportedStyle64">
    <w:name w:val="Imported Style 64"/>
  </w:style>
  <w:style w:type="numbering" w:customStyle="1" w:styleId="List64">
    <w:name w:val="List 64"/>
    <w:basedOn w:val="ImportedStyle65"/>
    <w:pPr>
      <w:numPr>
        <w:numId w:val="65"/>
      </w:numPr>
    </w:pPr>
  </w:style>
  <w:style w:type="numbering" w:customStyle="1" w:styleId="ImportedStyle65">
    <w:name w:val="Imported Style 65"/>
  </w:style>
  <w:style w:type="numbering" w:customStyle="1" w:styleId="List65">
    <w:name w:val="List 65"/>
    <w:basedOn w:val="ImportedStyle66"/>
    <w:pPr>
      <w:numPr>
        <w:numId w:val="66"/>
      </w:numPr>
    </w:pPr>
  </w:style>
  <w:style w:type="numbering" w:customStyle="1" w:styleId="ImportedStyle66">
    <w:name w:val="Imported Style 66"/>
  </w:style>
  <w:style w:type="numbering" w:customStyle="1" w:styleId="List66">
    <w:name w:val="List 66"/>
    <w:basedOn w:val="ImportedStyle67"/>
    <w:pPr>
      <w:numPr>
        <w:numId w:val="67"/>
      </w:numPr>
    </w:pPr>
  </w:style>
  <w:style w:type="numbering" w:customStyle="1" w:styleId="ImportedStyle67">
    <w:name w:val="Imported Style 67"/>
  </w:style>
  <w:style w:type="numbering" w:customStyle="1" w:styleId="List67">
    <w:name w:val="List 67"/>
    <w:basedOn w:val="ImportedStyle68"/>
    <w:pPr>
      <w:numPr>
        <w:numId w:val="68"/>
      </w:numPr>
    </w:pPr>
  </w:style>
  <w:style w:type="numbering" w:customStyle="1" w:styleId="ImportedStyle68">
    <w:name w:val="Imported Style 68"/>
  </w:style>
  <w:style w:type="numbering" w:customStyle="1" w:styleId="List68">
    <w:name w:val="List 68"/>
    <w:basedOn w:val="ImportedStyle69"/>
    <w:pPr>
      <w:numPr>
        <w:numId w:val="69"/>
      </w:numPr>
    </w:pPr>
  </w:style>
  <w:style w:type="numbering" w:customStyle="1" w:styleId="ImportedStyle69">
    <w:name w:val="Imported Style 69"/>
  </w:style>
  <w:style w:type="numbering" w:customStyle="1" w:styleId="List69">
    <w:name w:val="List 69"/>
    <w:basedOn w:val="ImportedStyle70"/>
    <w:pPr>
      <w:numPr>
        <w:numId w:val="70"/>
      </w:numPr>
    </w:pPr>
  </w:style>
  <w:style w:type="numbering" w:customStyle="1" w:styleId="ImportedStyle70">
    <w:name w:val="Imported Style 70"/>
  </w:style>
  <w:style w:type="numbering" w:customStyle="1" w:styleId="List70">
    <w:name w:val="List 70"/>
    <w:basedOn w:val="ImportedStyle71"/>
    <w:pPr>
      <w:numPr>
        <w:numId w:val="71"/>
      </w:numPr>
    </w:pPr>
  </w:style>
  <w:style w:type="numbering" w:customStyle="1" w:styleId="ImportedStyle71">
    <w:name w:val="Imported Style 71"/>
  </w:style>
  <w:style w:type="numbering" w:customStyle="1" w:styleId="List71">
    <w:name w:val="List 71"/>
    <w:basedOn w:val="ImportedStyle72"/>
    <w:pPr>
      <w:numPr>
        <w:numId w:val="72"/>
      </w:numPr>
    </w:pPr>
  </w:style>
  <w:style w:type="numbering" w:customStyle="1" w:styleId="ImportedStyle72">
    <w:name w:val="Imported Style 72"/>
  </w:style>
  <w:style w:type="numbering" w:customStyle="1" w:styleId="List72">
    <w:name w:val="List 72"/>
    <w:basedOn w:val="ImportedStyle73"/>
    <w:pPr>
      <w:numPr>
        <w:numId w:val="73"/>
      </w:numPr>
    </w:pPr>
  </w:style>
  <w:style w:type="numbering" w:customStyle="1" w:styleId="ImportedStyle73">
    <w:name w:val="Imported Style 73"/>
  </w:style>
  <w:style w:type="numbering" w:customStyle="1" w:styleId="List73">
    <w:name w:val="List 73"/>
    <w:basedOn w:val="ImportedStyle74"/>
    <w:pPr>
      <w:numPr>
        <w:numId w:val="74"/>
      </w:numPr>
    </w:pPr>
  </w:style>
  <w:style w:type="numbering" w:customStyle="1" w:styleId="ImportedStyle74">
    <w:name w:val="Imported Style 74"/>
  </w:style>
  <w:style w:type="numbering" w:customStyle="1" w:styleId="List74">
    <w:name w:val="List 74"/>
    <w:basedOn w:val="ImportedStyle75"/>
    <w:pPr>
      <w:numPr>
        <w:numId w:val="75"/>
      </w:numPr>
    </w:pPr>
  </w:style>
  <w:style w:type="numbering" w:customStyle="1" w:styleId="ImportedStyle75">
    <w:name w:val="Imported Style 75"/>
  </w:style>
  <w:style w:type="numbering" w:customStyle="1" w:styleId="List75">
    <w:name w:val="List 75"/>
    <w:basedOn w:val="ImportedStyle76"/>
    <w:pPr>
      <w:numPr>
        <w:numId w:val="76"/>
      </w:numPr>
    </w:pPr>
  </w:style>
  <w:style w:type="numbering" w:customStyle="1" w:styleId="ImportedStyle76">
    <w:name w:val="Imported Style 76"/>
  </w:style>
  <w:style w:type="numbering" w:customStyle="1" w:styleId="List76">
    <w:name w:val="List 76"/>
    <w:basedOn w:val="ImportedStyle77"/>
    <w:pPr>
      <w:numPr>
        <w:numId w:val="77"/>
      </w:numPr>
    </w:pPr>
  </w:style>
  <w:style w:type="numbering" w:customStyle="1" w:styleId="ImportedStyle77">
    <w:name w:val="Imported Style 77"/>
  </w:style>
  <w:style w:type="numbering" w:customStyle="1" w:styleId="List77">
    <w:name w:val="List 77"/>
    <w:basedOn w:val="ImportedStyle78"/>
    <w:pPr>
      <w:numPr>
        <w:numId w:val="78"/>
      </w:numPr>
    </w:pPr>
  </w:style>
  <w:style w:type="numbering" w:customStyle="1" w:styleId="ImportedStyle78">
    <w:name w:val="Imported Style 78"/>
  </w:style>
  <w:style w:type="numbering" w:customStyle="1" w:styleId="List78">
    <w:name w:val="List 78"/>
    <w:basedOn w:val="ImportedStyle79"/>
    <w:pPr>
      <w:numPr>
        <w:numId w:val="79"/>
      </w:numPr>
    </w:pPr>
  </w:style>
  <w:style w:type="numbering" w:customStyle="1" w:styleId="ImportedStyle79">
    <w:name w:val="Imported Style 79"/>
  </w:style>
  <w:style w:type="numbering" w:customStyle="1" w:styleId="List79">
    <w:name w:val="List 79"/>
    <w:basedOn w:val="ImportedStyle80"/>
    <w:pPr>
      <w:numPr>
        <w:numId w:val="80"/>
      </w:numPr>
    </w:pPr>
  </w:style>
  <w:style w:type="numbering" w:customStyle="1" w:styleId="ImportedStyle80">
    <w:name w:val="Imported Style 80"/>
  </w:style>
  <w:style w:type="numbering" w:customStyle="1" w:styleId="List80">
    <w:name w:val="List 80"/>
    <w:basedOn w:val="ImportedStyle81"/>
    <w:pPr>
      <w:numPr>
        <w:numId w:val="81"/>
      </w:numPr>
    </w:pPr>
  </w:style>
  <w:style w:type="numbering" w:customStyle="1" w:styleId="ImportedStyle81">
    <w:name w:val="Imported Style 81"/>
  </w:style>
  <w:style w:type="numbering" w:customStyle="1" w:styleId="List81">
    <w:name w:val="List 81"/>
    <w:basedOn w:val="ImportedStyle82"/>
    <w:pPr>
      <w:numPr>
        <w:numId w:val="82"/>
      </w:numPr>
    </w:pPr>
  </w:style>
  <w:style w:type="numbering" w:customStyle="1" w:styleId="ImportedStyle82">
    <w:name w:val="Imported Style 82"/>
  </w:style>
  <w:style w:type="numbering" w:customStyle="1" w:styleId="List82">
    <w:name w:val="List 82"/>
    <w:basedOn w:val="ImportedStyle83"/>
    <w:pPr>
      <w:numPr>
        <w:numId w:val="83"/>
      </w:numPr>
    </w:pPr>
  </w:style>
  <w:style w:type="numbering" w:customStyle="1" w:styleId="ImportedStyle83">
    <w:name w:val="Imported Style 83"/>
  </w:style>
  <w:style w:type="numbering" w:customStyle="1" w:styleId="List83">
    <w:name w:val="List 83"/>
    <w:basedOn w:val="ImportedStyle84"/>
    <w:pPr>
      <w:numPr>
        <w:numId w:val="84"/>
      </w:numPr>
    </w:pPr>
  </w:style>
  <w:style w:type="numbering" w:customStyle="1" w:styleId="ImportedStyle84">
    <w:name w:val="Imported Style 84"/>
  </w:style>
  <w:style w:type="numbering" w:customStyle="1" w:styleId="List84">
    <w:name w:val="List 84"/>
    <w:basedOn w:val="ImportedStyle85"/>
    <w:pPr>
      <w:numPr>
        <w:numId w:val="85"/>
      </w:numPr>
    </w:pPr>
  </w:style>
  <w:style w:type="numbering" w:customStyle="1" w:styleId="ImportedStyle85">
    <w:name w:val="Imported Style 85"/>
  </w:style>
  <w:style w:type="numbering" w:customStyle="1" w:styleId="List85">
    <w:name w:val="List 85"/>
    <w:basedOn w:val="ImportedStyle86"/>
    <w:pPr>
      <w:numPr>
        <w:numId w:val="86"/>
      </w:numPr>
    </w:pPr>
  </w:style>
  <w:style w:type="numbering" w:customStyle="1" w:styleId="ImportedStyle86">
    <w:name w:val="Imported Style 86"/>
  </w:style>
  <w:style w:type="numbering" w:customStyle="1" w:styleId="List86">
    <w:name w:val="List 86"/>
    <w:basedOn w:val="ImportedStyle87"/>
    <w:pPr>
      <w:numPr>
        <w:numId w:val="87"/>
      </w:numPr>
    </w:pPr>
  </w:style>
  <w:style w:type="numbering" w:customStyle="1" w:styleId="ImportedStyle87">
    <w:name w:val="Imported Style 87"/>
  </w:style>
  <w:style w:type="numbering" w:customStyle="1" w:styleId="List87">
    <w:name w:val="List 87"/>
    <w:basedOn w:val="ImportedStyle88"/>
    <w:pPr>
      <w:numPr>
        <w:numId w:val="88"/>
      </w:numPr>
    </w:pPr>
  </w:style>
  <w:style w:type="numbering" w:customStyle="1" w:styleId="ImportedStyle88">
    <w:name w:val="Imported Style 88"/>
  </w:style>
  <w:style w:type="numbering" w:customStyle="1" w:styleId="List88">
    <w:name w:val="List 88"/>
    <w:basedOn w:val="ImportedStyle89"/>
    <w:pPr>
      <w:numPr>
        <w:numId w:val="89"/>
      </w:numPr>
    </w:pPr>
  </w:style>
  <w:style w:type="numbering" w:customStyle="1" w:styleId="ImportedStyle89">
    <w:name w:val="Imported Style 89"/>
  </w:style>
  <w:style w:type="numbering" w:customStyle="1" w:styleId="List89">
    <w:name w:val="List 89"/>
    <w:basedOn w:val="ImportedStyle90"/>
    <w:pPr>
      <w:numPr>
        <w:numId w:val="90"/>
      </w:numPr>
    </w:pPr>
  </w:style>
  <w:style w:type="numbering" w:customStyle="1" w:styleId="ImportedStyle90">
    <w:name w:val="Imported Style 90"/>
  </w:style>
  <w:style w:type="numbering" w:customStyle="1" w:styleId="List90">
    <w:name w:val="List 90"/>
    <w:basedOn w:val="ImportedStyle91"/>
    <w:pPr>
      <w:numPr>
        <w:numId w:val="91"/>
      </w:numPr>
    </w:pPr>
  </w:style>
  <w:style w:type="numbering" w:customStyle="1" w:styleId="ImportedStyle91">
    <w:name w:val="Imported Style 91"/>
  </w:style>
  <w:style w:type="numbering" w:customStyle="1" w:styleId="List91">
    <w:name w:val="List 91"/>
    <w:basedOn w:val="ImportedStyle92"/>
    <w:pPr>
      <w:numPr>
        <w:numId w:val="92"/>
      </w:numPr>
    </w:pPr>
  </w:style>
  <w:style w:type="numbering" w:customStyle="1" w:styleId="ImportedStyle92">
    <w:name w:val="Imported Style 92"/>
  </w:style>
  <w:style w:type="numbering" w:customStyle="1" w:styleId="List92">
    <w:name w:val="List 92"/>
    <w:basedOn w:val="ImportedStyle93"/>
    <w:pPr>
      <w:numPr>
        <w:numId w:val="93"/>
      </w:numPr>
    </w:pPr>
  </w:style>
  <w:style w:type="numbering" w:customStyle="1" w:styleId="ImportedStyle93">
    <w:name w:val="Imported Style 93"/>
  </w:style>
  <w:style w:type="numbering" w:customStyle="1" w:styleId="List93">
    <w:name w:val="List 93"/>
    <w:basedOn w:val="ImportedStyle94"/>
    <w:pPr>
      <w:numPr>
        <w:numId w:val="94"/>
      </w:numPr>
    </w:pPr>
  </w:style>
  <w:style w:type="numbering" w:customStyle="1" w:styleId="ImportedStyle94">
    <w:name w:val="Imported Style 94"/>
  </w:style>
  <w:style w:type="numbering" w:customStyle="1" w:styleId="List94">
    <w:name w:val="List 94"/>
    <w:basedOn w:val="ImportedStyle95"/>
    <w:pPr>
      <w:numPr>
        <w:numId w:val="95"/>
      </w:numPr>
    </w:pPr>
  </w:style>
  <w:style w:type="numbering" w:customStyle="1" w:styleId="ImportedStyle95">
    <w:name w:val="Imported Style 95"/>
  </w:style>
  <w:style w:type="numbering" w:customStyle="1" w:styleId="List95">
    <w:name w:val="List 95"/>
    <w:basedOn w:val="ImportedStyle96"/>
    <w:pPr>
      <w:numPr>
        <w:numId w:val="96"/>
      </w:numPr>
    </w:pPr>
  </w:style>
  <w:style w:type="numbering" w:customStyle="1" w:styleId="ImportedStyle96">
    <w:name w:val="Imported Style 96"/>
  </w:style>
  <w:style w:type="numbering" w:customStyle="1" w:styleId="List96">
    <w:name w:val="List 96"/>
    <w:basedOn w:val="ImportedStyle97"/>
    <w:pPr>
      <w:numPr>
        <w:numId w:val="97"/>
      </w:numPr>
    </w:pPr>
  </w:style>
  <w:style w:type="numbering" w:customStyle="1" w:styleId="ImportedStyle97">
    <w:name w:val="Imported Style 97"/>
  </w:style>
  <w:style w:type="numbering" w:customStyle="1" w:styleId="List97">
    <w:name w:val="List 97"/>
    <w:basedOn w:val="ImportedStyle98"/>
    <w:pPr>
      <w:numPr>
        <w:numId w:val="98"/>
      </w:numPr>
    </w:pPr>
  </w:style>
  <w:style w:type="numbering" w:customStyle="1" w:styleId="ImportedStyle98">
    <w:name w:val="Imported Style 98"/>
  </w:style>
  <w:style w:type="numbering" w:customStyle="1" w:styleId="List98">
    <w:name w:val="List 98"/>
    <w:basedOn w:val="ImportedStyle99"/>
    <w:pPr>
      <w:numPr>
        <w:numId w:val="99"/>
      </w:numPr>
    </w:pPr>
  </w:style>
  <w:style w:type="numbering" w:customStyle="1" w:styleId="ImportedStyle99">
    <w:name w:val="Imported Style 99"/>
  </w:style>
  <w:style w:type="numbering" w:customStyle="1" w:styleId="List99">
    <w:name w:val="List 99"/>
    <w:basedOn w:val="ImportedStyle100"/>
    <w:pPr>
      <w:numPr>
        <w:numId w:val="100"/>
      </w:numPr>
    </w:pPr>
  </w:style>
  <w:style w:type="numbering" w:customStyle="1" w:styleId="ImportedStyle100">
    <w:name w:val="Imported Style 100"/>
  </w:style>
  <w:style w:type="numbering" w:customStyle="1" w:styleId="List100">
    <w:name w:val="List 100"/>
    <w:basedOn w:val="ImportedStyle101"/>
    <w:pPr>
      <w:numPr>
        <w:numId w:val="101"/>
      </w:numPr>
    </w:pPr>
  </w:style>
  <w:style w:type="numbering" w:customStyle="1" w:styleId="ImportedStyle101">
    <w:name w:val="Imported Style 101"/>
  </w:style>
  <w:style w:type="numbering" w:customStyle="1" w:styleId="List101">
    <w:name w:val="List 101"/>
    <w:basedOn w:val="ImportedStyle102"/>
    <w:pPr>
      <w:numPr>
        <w:numId w:val="102"/>
      </w:numPr>
    </w:pPr>
  </w:style>
  <w:style w:type="numbering" w:customStyle="1" w:styleId="ImportedStyle102">
    <w:name w:val="Imported Style 102"/>
  </w:style>
  <w:style w:type="numbering" w:customStyle="1" w:styleId="List102">
    <w:name w:val="List 102"/>
    <w:basedOn w:val="ImportedStyle103"/>
    <w:pPr>
      <w:numPr>
        <w:numId w:val="103"/>
      </w:numPr>
    </w:pPr>
  </w:style>
  <w:style w:type="numbering" w:customStyle="1" w:styleId="ImportedStyle103">
    <w:name w:val="Imported Style 103"/>
  </w:style>
  <w:style w:type="numbering" w:customStyle="1" w:styleId="List103">
    <w:name w:val="List 103"/>
    <w:basedOn w:val="ImportedStyle104"/>
    <w:pPr>
      <w:numPr>
        <w:numId w:val="104"/>
      </w:numPr>
    </w:pPr>
  </w:style>
  <w:style w:type="numbering" w:customStyle="1" w:styleId="ImportedStyle104">
    <w:name w:val="Imported Style 104"/>
  </w:style>
  <w:style w:type="numbering" w:customStyle="1" w:styleId="List104">
    <w:name w:val="List 104"/>
    <w:basedOn w:val="ImportedStyle105"/>
    <w:pPr>
      <w:numPr>
        <w:numId w:val="105"/>
      </w:numPr>
    </w:pPr>
  </w:style>
  <w:style w:type="numbering" w:customStyle="1" w:styleId="ImportedStyle105">
    <w:name w:val="Imported Style 105"/>
  </w:style>
  <w:style w:type="numbering" w:customStyle="1" w:styleId="List105">
    <w:name w:val="List 105"/>
    <w:basedOn w:val="ImportedStyle106"/>
    <w:pPr>
      <w:numPr>
        <w:numId w:val="106"/>
      </w:numPr>
    </w:pPr>
  </w:style>
  <w:style w:type="numbering" w:customStyle="1" w:styleId="ImportedStyle106">
    <w:name w:val="Imported Style 106"/>
  </w:style>
  <w:style w:type="numbering" w:customStyle="1" w:styleId="List106">
    <w:name w:val="List 106"/>
    <w:basedOn w:val="ImportedStyle107"/>
    <w:pPr>
      <w:numPr>
        <w:numId w:val="107"/>
      </w:numPr>
    </w:pPr>
  </w:style>
  <w:style w:type="numbering" w:customStyle="1" w:styleId="ImportedStyle107">
    <w:name w:val="Imported Style 107"/>
  </w:style>
  <w:style w:type="numbering" w:customStyle="1" w:styleId="List107">
    <w:name w:val="List 107"/>
    <w:basedOn w:val="ImportedStyle108"/>
    <w:pPr>
      <w:numPr>
        <w:numId w:val="108"/>
      </w:numPr>
    </w:pPr>
  </w:style>
  <w:style w:type="numbering" w:customStyle="1" w:styleId="ImportedStyle108">
    <w:name w:val="Imported Style 108"/>
  </w:style>
  <w:style w:type="numbering" w:customStyle="1" w:styleId="List108">
    <w:name w:val="List 108"/>
    <w:basedOn w:val="ImportedStyle109"/>
    <w:pPr>
      <w:numPr>
        <w:numId w:val="109"/>
      </w:numPr>
    </w:pPr>
  </w:style>
  <w:style w:type="numbering" w:customStyle="1" w:styleId="ImportedStyle109">
    <w:name w:val="Imported Style 109"/>
  </w:style>
  <w:style w:type="numbering" w:customStyle="1" w:styleId="List109">
    <w:name w:val="List 109"/>
    <w:basedOn w:val="ImportedStyle110"/>
    <w:pPr>
      <w:numPr>
        <w:numId w:val="110"/>
      </w:numPr>
    </w:pPr>
  </w:style>
  <w:style w:type="numbering" w:customStyle="1" w:styleId="ImportedStyle110">
    <w:name w:val="Imported Style 110"/>
  </w:style>
  <w:style w:type="numbering" w:customStyle="1" w:styleId="List110">
    <w:name w:val="List 110"/>
    <w:basedOn w:val="ImportedStyle111"/>
    <w:pPr>
      <w:numPr>
        <w:numId w:val="111"/>
      </w:numPr>
    </w:pPr>
  </w:style>
  <w:style w:type="numbering" w:customStyle="1" w:styleId="ImportedStyle111">
    <w:name w:val="Imported Style 111"/>
  </w:style>
  <w:style w:type="numbering" w:customStyle="1" w:styleId="List111">
    <w:name w:val="List 111"/>
    <w:basedOn w:val="ImportedStyle112"/>
    <w:pPr>
      <w:numPr>
        <w:numId w:val="112"/>
      </w:numPr>
    </w:pPr>
  </w:style>
  <w:style w:type="numbering" w:customStyle="1" w:styleId="ImportedStyle112">
    <w:name w:val="Imported Style 112"/>
  </w:style>
  <w:style w:type="numbering" w:customStyle="1" w:styleId="List112">
    <w:name w:val="List 112"/>
    <w:basedOn w:val="ImportedStyle113"/>
    <w:pPr>
      <w:numPr>
        <w:numId w:val="113"/>
      </w:numPr>
    </w:pPr>
  </w:style>
  <w:style w:type="numbering" w:customStyle="1" w:styleId="ImportedStyle113">
    <w:name w:val="Imported Style 113"/>
  </w:style>
  <w:style w:type="numbering" w:customStyle="1" w:styleId="List113">
    <w:name w:val="List 113"/>
    <w:basedOn w:val="ImportedStyle114"/>
    <w:pPr>
      <w:numPr>
        <w:numId w:val="114"/>
      </w:numPr>
    </w:pPr>
  </w:style>
  <w:style w:type="numbering" w:customStyle="1" w:styleId="ImportedStyle114">
    <w:name w:val="Imported Style 114"/>
  </w:style>
  <w:style w:type="numbering" w:customStyle="1" w:styleId="List114">
    <w:name w:val="List 114"/>
    <w:basedOn w:val="ImportedStyle115"/>
    <w:pPr>
      <w:numPr>
        <w:numId w:val="115"/>
      </w:numPr>
    </w:pPr>
  </w:style>
  <w:style w:type="numbering" w:customStyle="1" w:styleId="ImportedStyle115">
    <w:name w:val="Imported Style 115"/>
  </w:style>
  <w:style w:type="numbering" w:customStyle="1" w:styleId="List115">
    <w:name w:val="List 115"/>
    <w:basedOn w:val="ImportedStyle116"/>
    <w:pPr>
      <w:numPr>
        <w:numId w:val="116"/>
      </w:numPr>
    </w:pPr>
  </w:style>
  <w:style w:type="numbering" w:customStyle="1" w:styleId="ImportedStyle116">
    <w:name w:val="Imported Style 116"/>
  </w:style>
  <w:style w:type="numbering" w:customStyle="1" w:styleId="List116">
    <w:name w:val="List 116"/>
    <w:basedOn w:val="ImportedStyle117"/>
    <w:pPr>
      <w:numPr>
        <w:numId w:val="117"/>
      </w:numPr>
    </w:pPr>
  </w:style>
  <w:style w:type="numbering" w:customStyle="1" w:styleId="ImportedStyle117">
    <w:name w:val="Imported Style 117"/>
  </w:style>
  <w:style w:type="numbering" w:customStyle="1" w:styleId="List117">
    <w:name w:val="List 117"/>
    <w:basedOn w:val="ImportedStyle118"/>
    <w:pPr>
      <w:numPr>
        <w:numId w:val="118"/>
      </w:numPr>
    </w:pPr>
  </w:style>
  <w:style w:type="numbering" w:customStyle="1" w:styleId="ImportedStyle118">
    <w:name w:val="Imported Style 118"/>
  </w:style>
  <w:style w:type="numbering" w:customStyle="1" w:styleId="List118">
    <w:name w:val="List 118"/>
    <w:basedOn w:val="ImportedStyle119"/>
    <w:pPr>
      <w:numPr>
        <w:numId w:val="119"/>
      </w:numPr>
    </w:pPr>
  </w:style>
  <w:style w:type="numbering" w:customStyle="1" w:styleId="ImportedStyle119">
    <w:name w:val="Imported Style 119"/>
  </w:style>
  <w:style w:type="numbering" w:customStyle="1" w:styleId="List119">
    <w:name w:val="List 119"/>
    <w:basedOn w:val="ImportedStyle120"/>
    <w:pPr>
      <w:numPr>
        <w:numId w:val="120"/>
      </w:numPr>
    </w:pPr>
  </w:style>
  <w:style w:type="numbering" w:customStyle="1" w:styleId="ImportedStyle120">
    <w:name w:val="Imported Style 120"/>
  </w:style>
  <w:style w:type="numbering" w:customStyle="1" w:styleId="List120">
    <w:name w:val="List 120"/>
    <w:basedOn w:val="ImportedStyle121"/>
    <w:pPr>
      <w:numPr>
        <w:numId w:val="121"/>
      </w:numPr>
    </w:pPr>
  </w:style>
  <w:style w:type="numbering" w:customStyle="1" w:styleId="ImportedStyle121">
    <w:name w:val="Imported Style 121"/>
  </w:style>
  <w:style w:type="numbering" w:customStyle="1" w:styleId="List121">
    <w:name w:val="List 121"/>
    <w:basedOn w:val="ImportedStyle122"/>
    <w:pPr>
      <w:numPr>
        <w:numId w:val="122"/>
      </w:numPr>
    </w:pPr>
  </w:style>
  <w:style w:type="numbering" w:customStyle="1" w:styleId="ImportedStyle122">
    <w:name w:val="Imported Style 122"/>
  </w:style>
  <w:style w:type="numbering" w:customStyle="1" w:styleId="List122">
    <w:name w:val="List 122"/>
    <w:basedOn w:val="ImportedStyle123"/>
    <w:pPr>
      <w:numPr>
        <w:numId w:val="123"/>
      </w:numPr>
    </w:pPr>
  </w:style>
  <w:style w:type="numbering" w:customStyle="1" w:styleId="ImportedStyle123">
    <w:name w:val="Imported Style 123"/>
  </w:style>
  <w:style w:type="numbering" w:customStyle="1" w:styleId="List123">
    <w:name w:val="List 123"/>
    <w:basedOn w:val="ImportedStyle124"/>
    <w:pPr>
      <w:numPr>
        <w:numId w:val="124"/>
      </w:numPr>
    </w:pPr>
  </w:style>
  <w:style w:type="numbering" w:customStyle="1" w:styleId="ImportedStyle124">
    <w:name w:val="Imported Style 124"/>
  </w:style>
  <w:style w:type="numbering" w:customStyle="1" w:styleId="List124">
    <w:name w:val="List 124"/>
    <w:basedOn w:val="ImportedStyle125"/>
    <w:pPr>
      <w:numPr>
        <w:numId w:val="125"/>
      </w:numPr>
    </w:pPr>
  </w:style>
  <w:style w:type="numbering" w:customStyle="1" w:styleId="ImportedStyle125">
    <w:name w:val="Imported Style 125"/>
  </w:style>
  <w:style w:type="numbering" w:customStyle="1" w:styleId="List125">
    <w:name w:val="List 125"/>
    <w:basedOn w:val="ImportedStyle126"/>
    <w:pPr>
      <w:numPr>
        <w:numId w:val="126"/>
      </w:numPr>
    </w:pPr>
  </w:style>
  <w:style w:type="numbering" w:customStyle="1" w:styleId="ImportedStyle126">
    <w:name w:val="Imported Style 126"/>
  </w:style>
  <w:style w:type="numbering" w:customStyle="1" w:styleId="List126">
    <w:name w:val="List 126"/>
    <w:basedOn w:val="ImportedStyle127"/>
    <w:pPr>
      <w:numPr>
        <w:numId w:val="127"/>
      </w:numPr>
    </w:pPr>
  </w:style>
  <w:style w:type="numbering" w:customStyle="1" w:styleId="ImportedStyle127">
    <w:name w:val="Imported Style 127"/>
  </w:style>
  <w:style w:type="numbering" w:customStyle="1" w:styleId="List127">
    <w:name w:val="List 127"/>
    <w:basedOn w:val="ImportedStyle128"/>
    <w:pPr>
      <w:numPr>
        <w:numId w:val="128"/>
      </w:numPr>
    </w:pPr>
  </w:style>
  <w:style w:type="numbering" w:customStyle="1" w:styleId="ImportedStyle128">
    <w:name w:val="Imported Style 128"/>
  </w:style>
  <w:style w:type="numbering" w:customStyle="1" w:styleId="List128">
    <w:name w:val="List 128"/>
    <w:basedOn w:val="ImportedStyle129"/>
    <w:pPr>
      <w:numPr>
        <w:numId w:val="129"/>
      </w:numPr>
    </w:pPr>
  </w:style>
  <w:style w:type="numbering" w:customStyle="1" w:styleId="ImportedStyle129">
    <w:name w:val="Imported Style 129"/>
  </w:style>
  <w:style w:type="numbering" w:customStyle="1" w:styleId="List129">
    <w:name w:val="List 129"/>
    <w:basedOn w:val="ImportedStyle130"/>
    <w:pPr>
      <w:numPr>
        <w:numId w:val="130"/>
      </w:numPr>
    </w:pPr>
  </w:style>
  <w:style w:type="numbering" w:customStyle="1" w:styleId="ImportedStyle130">
    <w:name w:val="Imported Style 130"/>
  </w:style>
  <w:style w:type="paragraph" w:styleId="BalloonText">
    <w:name w:val="Balloon Text"/>
    <w:basedOn w:val="Normal"/>
    <w:link w:val="BalloonTextChar"/>
    <w:uiPriority w:val="99"/>
    <w:semiHidden/>
    <w:unhideWhenUsed/>
    <w:rsid w:val="00DE6FF3"/>
    <w:rPr>
      <w:rFonts w:ascii="Tahoma" w:hAnsi="Tahoma" w:cs="Tahoma"/>
      <w:sz w:val="16"/>
      <w:szCs w:val="16"/>
    </w:rPr>
  </w:style>
  <w:style w:type="character" w:customStyle="1" w:styleId="BalloonTextChar">
    <w:name w:val="Balloon Text Char"/>
    <w:basedOn w:val="DefaultParagraphFont"/>
    <w:link w:val="BalloonText"/>
    <w:uiPriority w:val="99"/>
    <w:semiHidden/>
    <w:rsid w:val="00DE6FF3"/>
    <w:rPr>
      <w:rFonts w:ascii="Tahoma" w:hAnsi="Tahoma" w:cs="Tahoma"/>
      <w:sz w:val="16"/>
      <w:szCs w:val="16"/>
      <w:lang w:eastAsia="en-US"/>
    </w:rPr>
  </w:style>
  <w:style w:type="character" w:customStyle="1" w:styleId="FooterChar">
    <w:name w:val="Footer Char"/>
    <w:basedOn w:val="DefaultParagraphFont"/>
    <w:link w:val="Footer"/>
    <w:uiPriority w:val="99"/>
    <w:rsid w:val="004243FE"/>
    <w:rPr>
      <w:rFonts w:ascii="Calibri" w:eastAsia="Calibri" w:hAnsi="Calibri" w:cs="Calibri"/>
      <w:color w:val="000000"/>
      <w:sz w:val="22"/>
      <w:szCs w:val="22"/>
      <w:u w:color="000000"/>
    </w:rPr>
  </w:style>
  <w:style w:type="character" w:customStyle="1" w:styleId="NoSpacingChar">
    <w:name w:val="No Spacing Char"/>
    <w:basedOn w:val="DefaultParagraphFont"/>
    <w:link w:val="NoSpacing"/>
    <w:uiPriority w:val="1"/>
    <w:rsid w:val="00E65137"/>
    <w:rPr>
      <w:rFonts w:ascii="Calibri" w:eastAsia="Calibri" w:hAnsi="Calibri" w:cs="Calibri"/>
      <w:color w:val="000000"/>
      <w:sz w:val="22"/>
      <w:szCs w:val="22"/>
      <w:u w:color="000000"/>
    </w:rPr>
  </w:style>
  <w:style w:type="character" w:customStyle="1" w:styleId="Heading1Char">
    <w:name w:val="Heading 1 Char"/>
    <w:basedOn w:val="DefaultParagraphFont"/>
    <w:link w:val="Heading1"/>
    <w:uiPriority w:val="9"/>
    <w:rsid w:val="00850313"/>
    <w:rPr>
      <w:rFonts w:asciiTheme="majorHAnsi" w:eastAsiaTheme="majorEastAsia" w:hAnsiTheme="majorHAnsi" w:cstheme="majorBidi"/>
      <w:b/>
      <w:bCs/>
      <w:color w:val="2F759E" w:themeColor="accent1" w:themeShade="BF"/>
      <w:sz w:val="28"/>
      <w:szCs w:val="28"/>
      <w:lang w:eastAsia="en-US"/>
    </w:rPr>
  </w:style>
  <w:style w:type="character" w:customStyle="1" w:styleId="Heading2Char">
    <w:name w:val="Heading 2 Char"/>
    <w:basedOn w:val="DefaultParagraphFont"/>
    <w:link w:val="Heading2"/>
    <w:uiPriority w:val="9"/>
    <w:rsid w:val="00850313"/>
    <w:rPr>
      <w:rFonts w:asciiTheme="majorHAnsi" w:eastAsiaTheme="majorEastAsia" w:hAnsiTheme="majorHAnsi" w:cstheme="majorBidi"/>
      <w:b/>
      <w:bCs/>
      <w:color w:val="499BC9" w:themeColor="accent1"/>
      <w:sz w:val="26"/>
      <w:szCs w:val="26"/>
      <w:lang w:eastAsia="en-US"/>
    </w:rPr>
  </w:style>
  <w:style w:type="paragraph" w:styleId="TOC2">
    <w:name w:val="toc 2"/>
    <w:basedOn w:val="Normal"/>
    <w:next w:val="Normal"/>
    <w:autoRedefine/>
    <w:uiPriority w:val="39"/>
    <w:unhideWhenUsed/>
    <w:qFormat/>
    <w:rsid w:val="00850313"/>
    <w:pPr>
      <w:spacing w:after="100"/>
      <w:ind w:left="240"/>
    </w:pPr>
  </w:style>
  <w:style w:type="paragraph" w:styleId="TOC3">
    <w:name w:val="toc 3"/>
    <w:basedOn w:val="Normal"/>
    <w:next w:val="Normal"/>
    <w:autoRedefine/>
    <w:uiPriority w:val="39"/>
    <w:semiHidden/>
    <w:unhideWhenUsed/>
    <w:qFormat/>
    <w:rsid w:val="00850313"/>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ja-JP"/>
    </w:rPr>
  </w:style>
  <w:style w:type="paragraph" w:customStyle="1" w:styleId="BodyAA">
    <w:name w:val="Body A A"/>
    <w:rsid w:val="00FF4761"/>
    <w:pPr>
      <w:spacing w:after="200" w:line="276" w:lineRule="auto"/>
    </w:pPr>
    <w:rPr>
      <w:rFonts w:ascii="Calibri" w:eastAsia="Calibri" w:hAnsi="Calibri" w:cs="Calibri"/>
      <w:color w:val="000000"/>
      <w:sz w:val="22"/>
      <w:szCs w:val="22"/>
      <w:u w:color="000000"/>
      <w:lang w:eastAsia="en-NZ"/>
    </w:rPr>
  </w:style>
  <w:style w:type="paragraph" w:customStyle="1" w:styleId="Default">
    <w:name w:val="Default"/>
    <w:rsid w:val="00FF4761"/>
    <w:rPr>
      <w:rFonts w:ascii="Helvetica" w:hAnsi="Arial Unicode MS" w:cs="Arial Unicode MS"/>
      <w:color w:val="000000"/>
      <w:sz w:val="22"/>
      <w:szCs w:val="22"/>
      <w:u w:color="000000"/>
      <w:lang w:eastAsia="en-NZ"/>
    </w:rPr>
  </w:style>
  <w:style w:type="paragraph" w:customStyle="1" w:styleId="Heading">
    <w:name w:val="Heading"/>
    <w:next w:val="Body"/>
    <w:rsid w:val="00FF4761"/>
    <w:pPr>
      <w:outlineLvl w:val="0"/>
    </w:pPr>
    <w:rPr>
      <w:rFonts w:ascii="Helvetica" w:hAnsi="Arial Unicode MS" w:cs="Arial Unicode MS"/>
      <w:b/>
      <w:bCs/>
      <w:color w:val="000000"/>
      <w:sz w:val="36"/>
      <w:szCs w:val="36"/>
      <w:lang w:val="fr-FR" w:eastAsia="en-NZ"/>
    </w:rPr>
  </w:style>
  <w:style w:type="numbering" w:customStyle="1" w:styleId="List411">
    <w:name w:val="List 411"/>
    <w:basedOn w:val="NoList"/>
    <w:rsid w:val="009F022F"/>
  </w:style>
  <w:style w:type="table" w:customStyle="1" w:styleId="TableGrid1">
    <w:name w:val="Table Grid1"/>
    <w:basedOn w:val="TableNormal"/>
    <w:next w:val="TableGrid"/>
    <w:uiPriority w:val="59"/>
    <w:rsid w:val="007239D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MS Mincho" w:hAnsi="Calibri" w:cs="Cordia New"/>
      <w:sz w:val="22"/>
      <w:szCs w:val="28"/>
      <w:bdr w:val="none" w:sz="0" w:space="0" w:color="auto"/>
      <w:lang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23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022F"/>
    <w:rPr>
      <w:sz w:val="24"/>
      <w:szCs w:val="24"/>
      <w:lang w:eastAsia="en-US"/>
    </w:rPr>
  </w:style>
  <w:style w:type="paragraph" w:styleId="Heading1">
    <w:name w:val="heading 1"/>
    <w:basedOn w:val="Normal"/>
    <w:next w:val="Normal"/>
    <w:link w:val="Heading1Char"/>
    <w:uiPriority w:val="9"/>
    <w:qFormat/>
    <w:rsid w:val="00850313"/>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unhideWhenUsed/>
    <w:qFormat/>
    <w:rsid w:val="00850313"/>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Body">
    <w:name w:val="Body"/>
    <w:rPr>
      <w:rFonts w:hAnsi="Arial Unicode MS" w:cs="Arial Unicode MS"/>
      <w:color w:val="000000"/>
      <w:sz w:val="24"/>
      <w:szCs w:val="24"/>
      <w:u w:color="000000"/>
    </w:rPr>
  </w:style>
  <w:style w:type="paragraph" w:styleId="Header">
    <w:name w:val="header"/>
    <w:pPr>
      <w:tabs>
        <w:tab w:val="center" w:pos="4153"/>
        <w:tab w:val="right" w:pos="8306"/>
      </w:tabs>
      <w:spacing w:after="60" w:line="276" w:lineRule="auto"/>
      <w:jc w:val="both"/>
    </w:pPr>
    <w:rPr>
      <w:rFonts w:ascii="Arial" w:hAnsi="Arial Unicode MS" w:cs="Arial Unicode MS"/>
      <w:color w:val="000000"/>
      <w:u w:color="000000"/>
    </w:rPr>
  </w:style>
  <w:style w:type="paragraph" w:styleId="NoSpacing">
    <w:name w:val="No Spacing"/>
    <w:link w:val="NoSpacingChar"/>
    <w:uiPriority w:val="1"/>
    <w:qFormat/>
    <w:pPr>
      <w:spacing w:after="200" w:line="276" w:lineRule="auto"/>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TOCHeading">
    <w:name w:val="TOC Heading"/>
    <w:next w:val="BodyA"/>
    <w:uiPriority w:val="39"/>
    <w:qFormat/>
    <w:pPr>
      <w:keepNext/>
      <w:keepLines/>
      <w:spacing w:before="480" w:after="200" w:line="276" w:lineRule="auto"/>
    </w:pPr>
    <w:rPr>
      <w:rFonts w:ascii="Cambria" w:eastAsia="Cambria" w:hAnsi="Cambria" w:cs="Cambria"/>
      <w:b/>
      <w:bCs/>
      <w:color w:val="365F91"/>
      <w:sz w:val="24"/>
      <w:szCs w:val="24"/>
      <w:u w:color="365F91"/>
    </w:rPr>
  </w:style>
  <w:style w:type="paragraph" w:styleId="TOC1">
    <w:name w:val="toc 1"/>
    <w:next w:val="BodyA"/>
    <w:uiPriority w:val="39"/>
    <w:qFormat/>
    <w:pPr>
      <w:tabs>
        <w:tab w:val="left" w:pos="440"/>
        <w:tab w:val="left" w:pos="8640"/>
        <w:tab w:val="right" w:leader="dot" w:pos="12950"/>
      </w:tabs>
      <w:spacing w:after="1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0">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pPr>
      <w:numPr>
        <w:numId w:val="132"/>
      </w:numPr>
    </w:pPr>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31"/>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7"/>
      </w:numPr>
    </w:pPr>
  </w:style>
  <w:style w:type="numbering" w:customStyle="1" w:styleId="ImportedStyle27">
    <w:name w:val="Imported Style 27"/>
  </w:style>
  <w:style w:type="numbering" w:customStyle="1" w:styleId="List27">
    <w:name w:val="List 27"/>
    <w:basedOn w:val="ImportedStyle28"/>
    <w:pPr>
      <w:numPr>
        <w:numId w:val="28"/>
      </w:numPr>
    </w:pPr>
  </w:style>
  <w:style w:type="numbering" w:customStyle="1" w:styleId="ImportedStyle28">
    <w:name w:val="Imported Style 28"/>
  </w:style>
  <w:style w:type="numbering" w:customStyle="1" w:styleId="List28">
    <w:name w:val="List 28"/>
    <w:basedOn w:val="ImportedStyle29"/>
    <w:pPr>
      <w:numPr>
        <w:numId w:val="29"/>
      </w:numPr>
    </w:pPr>
  </w:style>
  <w:style w:type="numbering" w:customStyle="1" w:styleId="ImportedStyle29">
    <w:name w:val="Imported Style 29"/>
  </w:style>
  <w:style w:type="numbering" w:customStyle="1" w:styleId="List29">
    <w:name w:val="List 29"/>
    <w:basedOn w:val="ImportedStyle30"/>
    <w:pPr>
      <w:numPr>
        <w:numId w:val="30"/>
      </w:numPr>
    </w:pPr>
  </w:style>
  <w:style w:type="numbering" w:customStyle="1" w:styleId="ImportedStyle30">
    <w:name w:val="Imported Style 30"/>
  </w:style>
  <w:style w:type="numbering" w:customStyle="1" w:styleId="List30">
    <w:name w:val="List 30"/>
    <w:basedOn w:val="ImportedStyle31"/>
    <w:pPr>
      <w:numPr>
        <w:numId w:val="31"/>
      </w:numPr>
    </w:pPr>
  </w:style>
  <w:style w:type="numbering" w:customStyle="1" w:styleId="ImportedStyle31">
    <w:name w:val="Imported Style 31"/>
  </w:style>
  <w:style w:type="numbering" w:customStyle="1" w:styleId="List310">
    <w:name w:val="List 31"/>
    <w:basedOn w:val="ImportedStyle32"/>
    <w:pPr>
      <w:numPr>
        <w:numId w:val="32"/>
      </w:numPr>
    </w:pPr>
  </w:style>
  <w:style w:type="numbering" w:customStyle="1" w:styleId="ImportedStyle32">
    <w:name w:val="Imported Style 32"/>
  </w:style>
  <w:style w:type="numbering" w:customStyle="1" w:styleId="List32">
    <w:name w:val="List 32"/>
    <w:basedOn w:val="ImportedStyle33"/>
    <w:pPr>
      <w:numPr>
        <w:numId w:val="33"/>
      </w:numPr>
    </w:pPr>
  </w:style>
  <w:style w:type="numbering" w:customStyle="1" w:styleId="ImportedStyle33">
    <w:name w:val="Imported Style 33"/>
  </w:style>
  <w:style w:type="numbering" w:customStyle="1" w:styleId="List33">
    <w:name w:val="List 33"/>
    <w:basedOn w:val="ImportedStyle34"/>
    <w:pPr>
      <w:numPr>
        <w:numId w:val="34"/>
      </w:numPr>
    </w:pPr>
  </w:style>
  <w:style w:type="numbering" w:customStyle="1" w:styleId="ImportedStyle34">
    <w:name w:val="Imported Style 34"/>
  </w:style>
  <w:style w:type="numbering" w:customStyle="1" w:styleId="List34">
    <w:name w:val="List 34"/>
    <w:basedOn w:val="ImportedStyle35"/>
    <w:pPr>
      <w:numPr>
        <w:numId w:val="35"/>
      </w:numPr>
    </w:pPr>
  </w:style>
  <w:style w:type="numbering" w:customStyle="1" w:styleId="ImportedStyle35">
    <w:name w:val="Imported Style 35"/>
  </w:style>
  <w:style w:type="numbering" w:customStyle="1" w:styleId="List35">
    <w:name w:val="List 35"/>
    <w:basedOn w:val="ImportedStyle36"/>
    <w:pPr>
      <w:numPr>
        <w:numId w:val="36"/>
      </w:numPr>
    </w:pPr>
  </w:style>
  <w:style w:type="numbering" w:customStyle="1" w:styleId="ImportedStyle36">
    <w:name w:val="Imported Style 36"/>
  </w:style>
  <w:style w:type="numbering" w:customStyle="1" w:styleId="List36">
    <w:name w:val="List 36"/>
    <w:basedOn w:val="ImportedStyle37"/>
    <w:pPr>
      <w:numPr>
        <w:numId w:val="37"/>
      </w:numPr>
    </w:pPr>
  </w:style>
  <w:style w:type="numbering" w:customStyle="1" w:styleId="ImportedStyle37">
    <w:name w:val="Imported Style 37"/>
  </w:style>
  <w:style w:type="numbering" w:customStyle="1" w:styleId="List37">
    <w:name w:val="List 37"/>
    <w:basedOn w:val="ImportedStyle38"/>
    <w:pPr>
      <w:numPr>
        <w:numId w:val="38"/>
      </w:numPr>
    </w:pPr>
  </w:style>
  <w:style w:type="numbering" w:customStyle="1" w:styleId="ImportedStyle38">
    <w:name w:val="Imported Style 38"/>
  </w:style>
  <w:style w:type="numbering" w:customStyle="1" w:styleId="List38">
    <w:name w:val="List 38"/>
    <w:basedOn w:val="ImportedStyle39"/>
    <w:pPr>
      <w:numPr>
        <w:numId w:val="39"/>
      </w:numPr>
    </w:pPr>
  </w:style>
  <w:style w:type="numbering" w:customStyle="1" w:styleId="ImportedStyle39">
    <w:name w:val="Imported Style 39"/>
  </w:style>
  <w:style w:type="numbering" w:customStyle="1" w:styleId="List39">
    <w:name w:val="List 39"/>
    <w:basedOn w:val="ImportedStyle40"/>
    <w:pPr>
      <w:numPr>
        <w:numId w:val="40"/>
      </w:numPr>
    </w:pPr>
  </w:style>
  <w:style w:type="numbering" w:customStyle="1" w:styleId="ImportedStyle40">
    <w:name w:val="Imported Style 40"/>
  </w:style>
  <w:style w:type="numbering" w:customStyle="1" w:styleId="List40">
    <w:name w:val="List 40"/>
    <w:basedOn w:val="ImportedStyle41"/>
    <w:pPr>
      <w:numPr>
        <w:numId w:val="41"/>
      </w:numPr>
    </w:pPr>
  </w:style>
  <w:style w:type="numbering" w:customStyle="1" w:styleId="ImportedStyle41">
    <w:name w:val="Imported Style 41"/>
  </w:style>
  <w:style w:type="numbering" w:customStyle="1" w:styleId="List41">
    <w:name w:val="List 41"/>
    <w:basedOn w:val="ImportedStyle42"/>
    <w:pPr>
      <w:numPr>
        <w:numId w:val="42"/>
      </w:numPr>
    </w:pPr>
  </w:style>
  <w:style w:type="numbering" w:customStyle="1" w:styleId="ImportedStyle42">
    <w:name w:val="Imported Style 42"/>
  </w:style>
  <w:style w:type="numbering" w:customStyle="1" w:styleId="List42">
    <w:name w:val="List 42"/>
    <w:basedOn w:val="ImportedStyle43"/>
    <w:pPr>
      <w:numPr>
        <w:numId w:val="43"/>
      </w:numPr>
    </w:pPr>
  </w:style>
  <w:style w:type="numbering" w:customStyle="1" w:styleId="ImportedStyle43">
    <w:name w:val="Imported Style 43"/>
  </w:style>
  <w:style w:type="numbering" w:customStyle="1" w:styleId="List43">
    <w:name w:val="List 43"/>
    <w:basedOn w:val="ImportedStyle44"/>
    <w:pPr>
      <w:numPr>
        <w:numId w:val="44"/>
      </w:numPr>
    </w:pPr>
  </w:style>
  <w:style w:type="numbering" w:customStyle="1" w:styleId="ImportedStyle44">
    <w:name w:val="Imported Style 44"/>
  </w:style>
  <w:style w:type="numbering" w:customStyle="1" w:styleId="List44">
    <w:name w:val="List 44"/>
    <w:basedOn w:val="ImportedStyle45"/>
    <w:pPr>
      <w:numPr>
        <w:numId w:val="45"/>
      </w:numPr>
    </w:pPr>
  </w:style>
  <w:style w:type="numbering" w:customStyle="1" w:styleId="ImportedStyle45">
    <w:name w:val="Imported Style 45"/>
  </w:style>
  <w:style w:type="numbering" w:customStyle="1" w:styleId="List45">
    <w:name w:val="List 45"/>
    <w:basedOn w:val="ImportedStyle46"/>
    <w:pPr>
      <w:numPr>
        <w:numId w:val="46"/>
      </w:numPr>
    </w:pPr>
  </w:style>
  <w:style w:type="numbering" w:customStyle="1" w:styleId="ImportedStyle46">
    <w:name w:val="Imported Style 46"/>
  </w:style>
  <w:style w:type="numbering" w:customStyle="1" w:styleId="List46">
    <w:name w:val="List 46"/>
    <w:basedOn w:val="ImportedStyle47"/>
    <w:pPr>
      <w:numPr>
        <w:numId w:val="47"/>
      </w:numPr>
    </w:pPr>
  </w:style>
  <w:style w:type="numbering" w:customStyle="1" w:styleId="ImportedStyle47">
    <w:name w:val="Imported Style 47"/>
  </w:style>
  <w:style w:type="numbering" w:customStyle="1" w:styleId="List47">
    <w:name w:val="List 47"/>
    <w:basedOn w:val="ImportedStyle48"/>
    <w:pPr>
      <w:numPr>
        <w:numId w:val="48"/>
      </w:numPr>
    </w:pPr>
  </w:style>
  <w:style w:type="numbering" w:customStyle="1" w:styleId="ImportedStyle48">
    <w:name w:val="Imported Style 48"/>
  </w:style>
  <w:style w:type="numbering" w:customStyle="1" w:styleId="List48">
    <w:name w:val="List 48"/>
    <w:basedOn w:val="ImportedStyle49"/>
    <w:pPr>
      <w:numPr>
        <w:numId w:val="49"/>
      </w:numPr>
    </w:pPr>
  </w:style>
  <w:style w:type="numbering" w:customStyle="1" w:styleId="ImportedStyle49">
    <w:name w:val="Imported Style 49"/>
  </w:style>
  <w:style w:type="numbering" w:customStyle="1" w:styleId="List49">
    <w:name w:val="List 49"/>
    <w:basedOn w:val="ImportedStyle50"/>
    <w:pPr>
      <w:numPr>
        <w:numId w:val="50"/>
      </w:numPr>
    </w:pPr>
  </w:style>
  <w:style w:type="numbering" w:customStyle="1" w:styleId="ImportedStyle50">
    <w:name w:val="Imported Style 50"/>
  </w:style>
  <w:style w:type="numbering" w:customStyle="1" w:styleId="List50">
    <w:name w:val="List 50"/>
    <w:basedOn w:val="ImportedStyle51"/>
    <w:pPr>
      <w:numPr>
        <w:numId w:val="51"/>
      </w:numPr>
    </w:pPr>
  </w:style>
  <w:style w:type="numbering" w:customStyle="1" w:styleId="ImportedStyle51">
    <w:name w:val="Imported Style 51"/>
  </w:style>
  <w:style w:type="numbering" w:customStyle="1" w:styleId="List510">
    <w:name w:val="List 51"/>
    <w:basedOn w:val="ImportedStyle52"/>
    <w:pPr>
      <w:numPr>
        <w:numId w:val="52"/>
      </w:numPr>
    </w:pPr>
  </w:style>
  <w:style w:type="numbering" w:customStyle="1" w:styleId="ImportedStyle52">
    <w:name w:val="Imported Style 52"/>
  </w:style>
  <w:style w:type="numbering" w:customStyle="1" w:styleId="List52">
    <w:name w:val="List 52"/>
    <w:basedOn w:val="ImportedStyle53"/>
    <w:pPr>
      <w:numPr>
        <w:numId w:val="53"/>
      </w:numPr>
    </w:pPr>
  </w:style>
  <w:style w:type="numbering" w:customStyle="1" w:styleId="ImportedStyle53">
    <w:name w:val="Imported Style 53"/>
  </w:style>
  <w:style w:type="numbering" w:customStyle="1" w:styleId="List53">
    <w:name w:val="List 53"/>
    <w:basedOn w:val="ImportedStyle54"/>
    <w:pPr>
      <w:numPr>
        <w:numId w:val="54"/>
      </w:numPr>
    </w:pPr>
  </w:style>
  <w:style w:type="numbering" w:customStyle="1" w:styleId="ImportedStyle54">
    <w:name w:val="Imported Style 54"/>
  </w:style>
  <w:style w:type="numbering" w:customStyle="1" w:styleId="List54">
    <w:name w:val="List 54"/>
    <w:basedOn w:val="ImportedStyle55"/>
    <w:pPr>
      <w:numPr>
        <w:numId w:val="55"/>
      </w:numPr>
    </w:pPr>
  </w:style>
  <w:style w:type="numbering" w:customStyle="1" w:styleId="ImportedStyle55">
    <w:name w:val="Imported Style 55"/>
  </w:style>
  <w:style w:type="numbering" w:customStyle="1" w:styleId="List55">
    <w:name w:val="List 55"/>
    <w:basedOn w:val="ImportedStyle56"/>
    <w:pPr>
      <w:numPr>
        <w:numId w:val="56"/>
      </w:numPr>
    </w:pPr>
  </w:style>
  <w:style w:type="numbering" w:customStyle="1" w:styleId="ImportedStyle56">
    <w:name w:val="Imported Style 56"/>
  </w:style>
  <w:style w:type="numbering" w:customStyle="1" w:styleId="List56">
    <w:name w:val="List 56"/>
    <w:basedOn w:val="ImportedStyle57"/>
    <w:pPr>
      <w:numPr>
        <w:numId w:val="57"/>
      </w:numPr>
    </w:pPr>
  </w:style>
  <w:style w:type="numbering" w:customStyle="1" w:styleId="ImportedStyle57">
    <w:name w:val="Imported Style 57"/>
  </w:style>
  <w:style w:type="numbering" w:customStyle="1" w:styleId="List57">
    <w:name w:val="List 57"/>
    <w:basedOn w:val="ImportedStyle58"/>
    <w:pPr>
      <w:numPr>
        <w:numId w:val="58"/>
      </w:numPr>
    </w:pPr>
  </w:style>
  <w:style w:type="numbering" w:customStyle="1" w:styleId="ImportedStyle58">
    <w:name w:val="Imported Style 58"/>
  </w:style>
  <w:style w:type="numbering" w:customStyle="1" w:styleId="List58">
    <w:name w:val="List 58"/>
    <w:basedOn w:val="ImportedStyle59"/>
    <w:pPr>
      <w:numPr>
        <w:numId w:val="59"/>
      </w:numPr>
    </w:pPr>
  </w:style>
  <w:style w:type="numbering" w:customStyle="1" w:styleId="ImportedStyle59">
    <w:name w:val="Imported Style 59"/>
  </w:style>
  <w:style w:type="numbering" w:customStyle="1" w:styleId="List59">
    <w:name w:val="List 59"/>
    <w:basedOn w:val="ImportedStyle60"/>
    <w:pPr>
      <w:numPr>
        <w:numId w:val="60"/>
      </w:numPr>
    </w:pPr>
  </w:style>
  <w:style w:type="numbering" w:customStyle="1" w:styleId="ImportedStyle60">
    <w:name w:val="Imported Style 60"/>
  </w:style>
  <w:style w:type="numbering" w:customStyle="1" w:styleId="List60">
    <w:name w:val="List 60"/>
    <w:basedOn w:val="ImportedStyle61"/>
    <w:pPr>
      <w:numPr>
        <w:numId w:val="61"/>
      </w:numPr>
    </w:pPr>
  </w:style>
  <w:style w:type="numbering" w:customStyle="1" w:styleId="ImportedStyle61">
    <w:name w:val="Imported Style 61"/>
  </w:style>
  <w:style w:type="numbering" w:customStyle="1" w:styleId="List61">
    <w:name w:val="List 61"/>
    <w:basedOn w:val="ImportedStyle62"/>
    <w:pPr>
      <w:numPr>
        <w:numId w:val="62"/>
      </w:numPr>
    </w:pPr>
  </w:style>
  <w:style w:type="numbering" w:customStyle="1" w:styleId="ImportedStyle62">
    <w:name w:val="Imported Style 62"/>
  </w:style>
  <w:style w:type="numbering" w:customStyle="1" w:styleId="List62">
    <w:name w:val="List 62"/>
    <w:basedOn w:val="ImportedStyle63"/>
    <w:pPr>
      <w:numPr>
        <w:numId w:val="63"/>
      </w:numPr>
    </w:pPr>
  </w:style>
  <w:style w:type="numbering" w:customStyle="1" w:styleId="ImportedStyle63">
    <w:name w:val="Imported Style 63"/>
  </w:style>
  <w:style w:type="numbering" w:customStyle="1" w:styleId="List63">
    <w:name w:val="List 63"/>
    <w:basedOn w:val="ImportedStyle64"/>
    <w:pPr>
      <w:numPr>
        <w:numId w:val="64"/>
      </w:numPr>
    </w:pPr>
  </w:style>
  <w:style w:type="numbering" w:customStyle="1" w:styleId="ImportedStyle64">
    <w:name w:val="Imported Style 64"/>
  </w:style>
  <w:style w:type="numbering" w:customStyle="1" w:styleId="List64">
    <w:name w:val="List 64"/>
    <w:basedOn w:val="ImportedStyle65"/>
    <w:pPr>
      <w:numPr>
        <w:numId w:val="65"/>
      </w:numPr>
    </w:pPr>
  </w:style>
  <w:style w:type="numbering" w:customStyle="1" w:styleId="ImportedStyle65">
    <w:name w:val="Imported Style 65"/>
  </w:style>
  <w:style w:type="numbering" w:customStyle="1" w:styleId="List65">
    <w:name w:val="List 65"/>
    <w:basedOn w:val="ImportedStyle66"/>
    <w:pPr>
      <w:numPr>
        <w:numId w:val="66"/>
      </w:numPr>
    </w:pPr>
  </w:style>
  <w:style w:type="numbering" w:customStyle="1" w:styleId="ImportedStyle66">
    <w:name w:val="Imported Style 66"/>
  </w:style>
  <w:style w:type="numbering" w:customStyle="1" w:styleId="List66">
    <w:name w:val="List 66"/>
    <w:basedOn w:val="ImportedStyle67"/>
    <w:pPr>
      <w:numPr>
        <w:numId w:val="67"/>
      </w:numPr>
    </w:pPr>
  </w:style>
  <w:style w:type="numbering" w:customStyle="1" w:styleId="ImportedStyle67">
    <w:name w:val="Imported Style 67"/>
  </w:style>
  <w:style w:type="numbering" w:customStyle="1" w:styleId="List67">
    <w:name w:val="List 67"/>
    <w:basedOn w:val="ImportedStyle68"/>
    <w:pPr>
      <w:numPr>
        <w:numId w:val="68"/>
      </w:numPr>
    </w:pPr>
  </w:style>
  <w:style w:type="numbering" w:customStyle="1" w:styleId="ImportedStyle68">
    <w:name w:val="Imported Style 68"/>
  </w:style>
  <w:style w:type="numbering" w:customStyle="1" w:styleId="List68">
    <w:name w:val="List 68"/>
    <w:basedOn w:val="ImportedStyle69"/>
    <w:pPr>
      <w:numPr>
        <w:numId w:val="69"/>
      </w:numPr>
    </w:pPr>
  </w:style>
  <w:style w:type="numbering" w:customStyle="1" w:styleId="ImportedStyle69">
    <w:name w:val="Imported Style 69"/>
  </w:style>
  <w:style w:type="numbering" w:customStyle="1" w:styleId="List69">
    <w:name w:val="List 69"/>
    <w:basedOn w:val="ImportedStyle70"/>
    <w:pPr>
      <w:numPr>
        <w:numId w:val="70"/>
      </w:numPr>
    </w:pPr>
  </w:style>
  <w:style w:type="numbering" w:customStyle="1" w:styleId="ImportedStyle70">
    <w:name w:val="Imported Style 70"/>
  </w:style>
  <w:style w:type="numbering" w:customStyle="1" w:styleId="List70">
    <w:name w:val="List 70"/>
    <w:basedOn w:val="ImportedStyle71"/>
    <w:pPr>
      <w:numPr>
        <w:numId w:val="71"/>
      </w:numPr>
    </w:pPr>
  </w:style>
  <w:style w:type="numbering" w:customStyle="1" w:styleId="ImportedStyle71">
    <w:name w:val="Imported Style 71"/>
  </w:style>
  <w:style w:type="numbering" w:customStyle="1" w:styleId="List71">
    <w:name w:val="List 71"/>
    <w:basedOn w:val="ImportedStyle72"/>
    <w:pPr>
      <w:numPr>
        <w:numId w:val="72"/>
      </w:numPr>
    </w:pPr>
  </w:style>
  <w:style w:type="numbering" w:customStyle="1" w:styleId="ImportedStyle72">
    <w:name w:val="Imported Style 72"/>
  </w:style>
  <w:style w:type="numbering" w:customStyle="1" w:styleId="List72">
    <w:name w:val="List 72"/>
    <w:basedOn w:val="ImportedStyle73"/>
    <w:pPr>
      <w:numPr>
        <w:numId w:val="73"/>
      </w:numPr>
    </w:pPr>
  </w:style>
  <w:style w:type="numbering" w:customStyle="1" w:styleId="ImportedStyle73">
    <w:name w:val="Imported Style 73"/>
  </w:style>
  <w:style w:type="numbering" w:customStyle="1" w:styleId="List73">
    <w:name w:val="List 73"/>
    <w:basedOn w:val="ImportedStyle74"/>
    <w:pPr>
      <w:numPr>
        <w:numId w:val="74"/>
      </w:numPr>
    </w:pPr>
  </w:style>
  <w:style w:type="numbering" w:customStyle="1" w:styleId="ImportedStyle74">
    <w:name w:val="Imported Style 74"/>
  </w:style>
  <w:style w:type="numbering" w:customStyle="1" w:styleId="List74">
    <w:name w:val="List 74"/>
    <w:basedOn w:val="ImportedStyle75"/>
    <w:pPr>
      <w:numPr>
        <w:numId w:val="75"/>
      </w:numPr>
    </w:pPr>
  </w:style>
  <w:style w:type="numbering" w:customStyle="1" w:styleId="ImportedStyle75">
    <w:name w:val="Imported Style 75"/>
  </w:style>
  <w:style w:type="numbering" w:customStyle="1" w:styleId="List75">
    <w:name w:val="List 75"/>
    <w:basedOn w:val="ImportedStyle76"/>
    <w:pPr>
      <w:numPr>
        <w:numId w:val="76"/>
      </w:numPr>
    </w:pPr>
  </w:style>
  <w:style w:type="numbering" w:customStyle="1" w:styleId="ImportedStyle76">
    <w:name w:val="Imported Style 76"/>
  </w:style>
  <w:style w:type="numbering" w:customStyle="1" w:styleId="List76">
    <w:name w:val="List 76"/>
    <w:basedOn w:val="ImportedStyle77"/>
    <w:pPr>
      <w:numPr>
        <w:numId w:val="77"/>
      </w:numPr>
    </w:pPr>
  </w:style>
  <w:style w:type="numbering" w:customStyle="1" w:styleId="ImportedStyle77">
    <w:name w:val="Imported Style 77"/>
  </w:style>
  <w:style w:type="numbering" w:customStyle="1" w:styleId="List77">
    <w:name w:val="List 77"/>
    <w:basedOn w:val="ImportedStyle78"/>
    <w:pPr>
      <w:numPr>
        <w:numId w:val="78"/>
      </w:numPr>
    </w:pPr>
  </w:style>
  <w:style w:type="numbering" w:customStyle="1" w:styleId="ImportedStyle78">
    <w:name w:val="Imported Style 78"/>
  </w:style>
  <w:style w:type="numbering" w:customStyle="1" w:styleId="List78">
    <w:name w:val="List 78"/>
    <w:basedOn w:val="ImportedStyle79"/>
    <w:pPr>
      <w:numPr>
        <w:numId w:val="79"/>
      </w:numPr>
    </w:pPr>
  </w:style>
  <w:style w:type="numbering" w:customStyle="1" w:styleId="ImportedStyle79">
    <w:name w:val="Imported Style 79"/>
  </w:style>
  <w:style w:type="numbering" w:customStyle="1" w:styleId="List79">
    <w:name w:val="List 79"/>
    <w:basedOn w:val="ImportedStyle80"/>
    <w:pPr>
      <w:numPr>
        <w:numId w:val="80"/>
      </w:numPr>
    </w:pPr>
  </w:style>
  <w:style w:type="numbering" w:customStyle="1" w:styleId="ImportedStyle80">
    <w:name w:val="Imported Style 80"/>
  </w:style>
  <w:style w:type="numbering" w:customStyle="1" w:styleId="List80">
    <w:name w:val="List 80"/>
    <w:basedOn w:val="ImportedStyle81"/>
    <w:pPr>
      <w:numPr>
        <w:numId w:val="81"/>
      </w:numPr>
    </w:pPr>
  </w:style>
  <w:style w:type="numbering" w:customStyle="1" w:styleId="ImportedStyle81">
    <w:name w:val="Imported Style 81"/>
  </w:style>
  <w:style w:type="numbering" w:customStyle="1" w:styleId="List81">
    <w:name w:val="List 81"/>
    <w:basedOn w:val="ImportedStyle82"/>
    <w:pPr>
      <w:numPr>
        <w:numId w:val="82"/>
      </w:numPr>
    </w:pPr>
  </w:style>
  <w:style w:type="numbering" w:customStyle="1" w:styleId="ImportedStyle82">
    <w:name w:val="Imported Style 82"/>
  </w:style>
  <w:style w:type="numbering" w:customStyle="1" w:styleId="List82">
    <w:name w:val="List 82"/>
    <w:basedOn w:val="ImportedStyle83"/>
    <w:pPr>
      <w:numPr>
        <w:numId w:val="83"/>
      </w:numPr>
    </w:pPr>
  </w:style>
  <w:style w:type="numbering" w:customStyle="1" w:styleId="ImportedStyle83">
    <w:name w:val="Imported Style 83"/>
  </w:style>
  <w:style w:type="numbering" w:customStyle="1" w:styleId="List83">
    <w:name w:val="List 83"/>
    <w:basedOn w:val="ImportedStyle84"/>
    <w:pPr>
      <w:numPr>
        <w:numId w:val="84"/>
      </w:numPr>
    </w:pPr>
  </w:style>
  <w:style w:type="numbering" w:customStyle="1" w:styleId="ImportedStyle84">
    <w:name w:val="Imported Style 84"/>
  </w:style>
  <w:style w:type="numbering" w:customStyle="1" w:styleId="List84">
    <w:name w:val="List 84"/>
    <w:basedOn w:val="ImportedStyle85"/>
    <w:pPr>
      <w:numPr>
        <w:numId w:val="85"/>
      </w:numPr>
    </w:pPr>
  </w:style>
  <w:style w:type="numbering" w:customStyle="1" w:styleId="ImportedStyle85">
    <w:name w:val="Imported Style 85"/>
  </w:style>
  <w:style w:type="numbering" w:customStyle="1" w:styleId="List85">
    <w:name w:val="List 85"/>
    <w:basedOn w:val="ImportedStyle86"/>
    <w:pPr>
      <w:numPr>
        <w:numId w:val="86"/>
      </w:numPr>
    </w:pPr>
  </w:style>
  <w:style w:type="numbering" w:customStyle="1" w:styleId="ImportedStyle86">
    <w:name w:val="Imported Style 86"/>
  </w:style>
  <w:style w:type="numbering" w:customStyle="1" w:styleId="List86">
    <w:name w:val="List 86"/>
    <w:basedOn w:val="ImportedStyle87"/>
    <w:pPr>
      <w:numPr>
        <w:numId w:val="87"/>
      </w:numPr>
    </w:pPr>
  </w:style>
  <w:style w:type="numbering" w:customStyle="1" w:styleId="ImportedStyle87">
    <w:name w:val="Imported Style 87"/>
  </w:style>
  <w:style w:type="numbering" w:customStyle="1" w:styleId="List87">
    <w:name w:val="List 87"/>
    <w:basedOn w:val="ImportedStyle88"/>
    <w:pPr>
      <w:numPr>
        <w:numId w:val="88"/>
      </w:numPr>
    </w:pPr>
  </w:style>
  <w:style w:type="numbering" w:customStyle="1" w:styleId="ImportedStyle88">
    <w:name w:val="Imported Style 88"/>
  </w:style>
  <w:style w:type="numbering" w:customStyle="1" w:styleId="List88">
    <w:name w:val="List 88"/>
    <w:basedOn w:val="ImportedStyle89"/>
    <w:pPr>
      <w:numPr>
        <w:numId w:val="89"/>
      </w:numPr>
    </w:pPr>
  </w:style>
  <w:style w:type="numbering" w:customStyle="1" w:styleId="ImportedStyle89">
    <w:name w:val="Imported Style 89"/>
  </w:style>
  <w:style w:type="numbering" w:customStyle="1" w:styleId="List89">
    <w:name w:val="List 89"/>
    <w:basedOn w:val="ImportedStyle90"/>
    <w:pPr>
      <w:numPr>
        <w:numId w:val="90"/>
      </w:numPr>
    </w:pPr>
  </w:style>
  <w:style w:type="numbering" w:customStyle="1" w:styleId="ImportedStyle90">
    <w:name w:val="Imported Style 90"/>
  </w:style>
  <w:style w:type="numbering" w:customStyle="1" w:styleId="List90">
    <w:name w:val="List 90"/>
    <w:basedOn w:val="ImportedStyle91"/>
    <w:pPr>
      <w:numPr>
        <w:numId w:val="91"/>
      </w:numPr>
    </w:pPr>
  </w:style>
  <w:style w:type="numbering" w:customStyle="1" w:styleId="ImportedStyle91">
    <w:name w:val="Imported Style 91"/>
  </w:style>
  <w:style w:type="numbering" w:customStyle="1" w:styleId="List91">
    <w:name w:val="List 91"/>
    <w:basedOn w:val="ImportedStyle92"/>
    <w:pPr>
      <w:numPr>
        <w:numId w:val="92"/>
      </w:numPr>
    </w:pPr>
  </w:style>
  <w:style w:type="numbering" w:customStyle="1" w:styleId="ImportedStyle92">
    <w:name w:val="Imported Style 92"/>
  </w:style>
  <w:style w:type="numbering" w:customStyle="1" w:styleId="List92">
    <w:name w:val="List 92"/>
    <w:basedOn w:val="ImportedStyle93"/>
    <w:pPr>
      <w:numPr>
        <w:numId w:val="93"/>
      </w:numPr>
    </w:pPr>
  </w:style>
  <w:style w:type="numbering" w:customStyle="1" w:styleId="ImportedStyle93">
    <w:name w:val="Imported Style 93"/>
  </w:style>
  <w:style w:type="numbering" w:customStyle="1" w:styleId="List93">
    <w:name w:val="List 93"/>
    <w:basedOn w:val="ImportedStyle94"/>
    <w:pPr>
      <w:numPr>
        <w:numId w:val="94"/>
      </w:numPr>
    </w:pPr>
  </w:style>
  <w:style w:type="numbering" w:customStyle="1" w:styleId="ImportedStyle94">
    <w:name w:val="Imported Style 94"/>
  </w:style>
  <w:style w:type="numbering" w:customStyle="1" w:styleId="List94">
    <w:name w:val="List 94"/>
    <w:basedOn w:val="ImportedStyle95"/>
    <w:pPr>
      <w:numPr>
        <w:numId w:val="95"/>
      </w:numPr>
    </w:pPr>
  </w:style>
  <w:style w:type="numbering" w:customStyle="1" w:styleId="ImportedStyle95">
    <w:name w:val="Imported Style 95"/>
  </w:style>
  <w:style w:type="numbering" w:customStyle="1" w:styleId="List95">
    <w:name w:val="List 95"/>
    <w:basedOn w:val="ImportedStyle96"/>
    <w:pPr>
      <w:numPr>
        <w:numId w:val="96"/>
      </w:numPr>
    </w:pPr>
  </w:style>
  <w:style w:type="numbering" w:customStyle="1" w:styleId="ImportedStyle96">
    <w:name w:val="Imported Style 96"/>
  </w:style>
  <w:style w:type="numbering" w:customStyle="1" w:styleId="List96">
    <w:name w:val="List 96"/>
    <w:basedOn w:val="ImportedStyle97"/>
    <w:pPr>
      <w:numPr>
        <w:numId w:val="97"/>
      </w:numPr>
    </w:pPr>
  </w:style>
  <w:style w:type="numbering" w:customStyle="1" w:styleId="ImportedStyle97">
    <w:name w:val="Imported Style 97"/>
  </w:style>
  <w:style w:type="numbering" w:customStyle="1" w:styleId="List97">
    <w:name w:val="List 97"/>
    <w:basedOn w:val="ImportedStyle98"/>
    <w:pPr>
      <w:numPr>
        <w:numId w:val="98"/>
      </w:numPr>
    </w:pPr>
  </w:style>
  <w:style w:type="numbering" w:customStyle="1" w:styleId="ImportedStyle98">
    <w:name w:val="Imported Style 98"/>
  </w:style>
  <w:style w:type="numbering" w:customStyle="1" w:styleId="List98">
    <w:name w:val="List 98"/>
    <w:basedOn w:val="ImportedStyle99"/>
    <w:pPr>
      <w:numPr>
        <w:numId w:val="99"/>
      </w:numPr>
    </w:pPr>
  </w:style>
  <w:style w:type="numbering" w:customStyle="1" w:styleId="ImportedStyle99">
    <w:name w:val="Imported Style 99"/>
  </w:style>
  <w:style w:type="numbering" w:customStyle="1" w:styleId="List99">
    <w:name w:val="List 99"/>
    <w:basedOn w:val="ImportedStyle100"/>
    <w:pPr>
      <w:numPr>
        <w:numId w:val="100"/>
      </w:numPr>
    </w:pPr>
  </w:style>
  <w:style w:type="numbering" w:customStyle="1" w:styleId="ImportedStyle100">
    <w:name w:val="Imported Style 100"/>
  </w:style>
  <w:style w:type="numbering" w:customStyle="1" w:styleId="List100">
    <w:name w:val="List 100"/>
    <w:basedOn w:val="ImportedStyle101"/>
    <w:pPr>
      <w:numPr>
        <w:numId w:val="101"/>
      </w:numPr>
    </w:pPr>
  </w:style>
  <w:style w:type="numbering" w:customStyle="1" w:styleId="ImportedStyle101">
    <w:name w:val="Imported Style 101"/>
  </w:style>
  <w:style w:type="numbering" w:customStyle="1" w:styleId="List101">
    <w:name w:val="List 101"/>
    <w:basedOn w:val="ImportedStyle102"/>
    <w:pPr>
      <w:numPr>
        <w:numId w:val="102"/>
      </w:numPr>
    </w:pPr>
  </w:style>
  <w:style w:type="numbering" w:customStyle="1" w:styleId="ImportedStyle102">
    <w:name w:val="Imported Style 102"/>
  </w:style>
  <w:style w:type="numbering" w:customStyle="1" w:styleId="List102">
    <w:name w:val="List 102"/>
    <w:basedOn w:val="ImportedStyle103"/>
    <w:pPr>
      <w:numPr>
        <w:numId w:val="103"/>
      </w:numPr>
    </w:pPr>
  </w:style>
  <w:style w:type="numbering" w:customStyle="1" w:styleId="ImportedStyle103">
    <w:name w:val="Imported Style 103"/>
  </w:style>
  <w:style w:type="numbering" w:customStyle="1" w:styleId="List103">
    <w:name w:val="List 103"/>
    <w:basedOn w:val="ImportedStyle104"/>
    <w:pPr>
      <w:numPr>
        <w:numId w:val="104"/>
      </w:numPr>
    </w:pPr>
  </w:style>
  <w:style w:type="numbering" w:customStyle="1" w:styleId="ImportedStyle104">
    <w:name w:val="Imported Style 104"/>
  </w:style>
  <w:style w:type="numbering" w:customStyle="1" w:styleId="List104">
    <w:name w:val="List 104"/>
    <w:basedOn w:val="ImportedStyle105"/>
    <w:pPr>
      <w:numPr>
        <w:numId w:val="105"/>
      </w:numPr>
    </w:pPr>
  </w:style>
  <w:style w:type="numbering" w:customStyle="1" w:styleId="ImportedStyle105">
    <w:name w:val="Imported Style 105"/>
  </w:style>
  <w:style w:type="numbering" w:customStyle="1" w:styleId="List105">
    <w:name w:val="List 105"/>
    <w:basedOn w:val="ImportedStyle106"/>
    <w:pPr>
      <w:numPr>
        <w:numId w:val="106"/>
      </w:numPr>
    </w:pPr>
  </w:style>
  <w:style w:type="numbering" w:customStyle="1" w:styleId="ImportedStyle106">
    <w:name w:val="Imported Style 106"/>
  </w:style>
  <w:style w:type="numbering" w:customStyle="1" w:styleId="List106">
    <w:name w:val="List 106"/>
    <w:basedOn w:val="ImportedStyle107"/>
    <w:pPr>
      <w:numPr>
        <w:numId w:val="107"/>
      </w:numPr>
    </w:pPr>
  </w:style>
  <w:style w:type="numbering" w:customStyle="1" w:styleId="ImportedStyle107">
    <w:name w:val="Imported Style 107"/>
  </w:style>
  <w:style w:type="numbering" w:customStyle="1" w:styleId="List107">
    <w:name w:val="List 107"/>
    <w:basedOn w:val="ImportedStyle108"/>
    <w:pPr>
      <w:numPr>
        <w:numId w:val="108"/>
      </w:numPr>
    </w:pPr>
  </w:style>
  <w:style w:type="numbering" w:customStyle="1" w:styleId="ImportedStyle108">
    <w:name w:val="Imported Style 108"/>
  </w:style>
  <w:style w:type="numbering" w:customStyle="1" w:styleId="List108">
    <w:name w:val="List 108"/>
    <w:basedOn w:val="ImportedStyle109"/>
    <w:pPr>
      <w:numPr>
        <w:numId w:val="109"/>
      </w:numPr>
    </w:pPr>
  </w:style>
  <w:style w:type="numbering" w:customStyle="1" w:styleId="ImportedStyle109">
    <w:name w:val="Imported Style 109"/>
  </w:style>
  <w:style w:type="numbering" w:customStyle="1" w:styleId="List109">
    <w:name w:val="List 109"/>
    <w:basedOn w:val="ImportedStyle110"/>
    <w:pPr>
      <w:numPr>
        <w:numId w:val="110"/>
      </w:numPr>
    </w:pPr>
  </w:style>
  <w:style w:type="numbering" w:customStyle="1" w:styleId="ImportedStyle110">
    <w:name w:val="Imported Style 110"/>
  </w:style>
  <w:style w:type="numbering" w:customStyle="1" w:styleId="List110">
    <w:name w:val="List 110"/>
    <w:basedOn w:val="ImportedStyle111"/>
    <w:pPr>
      <w:numPr>
        <w:numId w:val="111"/>
      </w:numPr>
    </w:pPr>
  </w:style>
  <w:style w:type="numbering" w:customStyle="1" w:styleId="ImportedStyle111">
    <w:name w:val="Imported Style 111"/>
  </w:style>
  <w:style w:type="numbering" w:customStyle="1" w:styleId="List111">
    <w:name w:val="List 111"/>
    <w:basedOn w:val="ImportedStyle112"/>
    <w:pPr>
      <w:numPr>
        <w:numId w:val="112"/>
      </w:numPr>
    </w:pPr>
  </w:style>
  <w:style w:type="numbering" w:customStyle="1" w:styleId="ImportedStyle112">
    <w:name w:val="Imported Style 112"/>
  </w:style>
  <w:style w:type="numbering" w:customStyle="1" w:styleId="List112">
    <w:name w:val="List 112"/>
    <w:basedOn w:val="ImportedStyle113"/>
    <w:pPr>
      <w:numPr>
        <w:numId w:val="113"/>
      </w:numPr>
    </w:pPr>
  </w:style>
  <w:style w:type="numbering" w:customStyle="1" w:styleId="ImportedStyle113">
    <w:name w:val="Imported Style 113"/>
  </w:style>
  <w:style w:type="numbering" w:customStyle="1" w:styleId="List113">
    <w:name w:val="List 113"/>
    <w:basedOn w:val="ImportedStyle114"/>
    <w:pPr>
      <w:numPr>
        <w:numId w:val="114"/>
      </w:numPr>
    </w:pPr>
  </w:style>
  <w:style w:type="numbering" w:customStyle="1" w:styleId="ImportedStyle114">
    <w:name w:val="Imported Style 114"/>
  </w:style>
  <w:style w:type="numbering" w:customStyle="1" w:styleId="List114">
    <w:name w:val="List 114"/>
    <w:basedOn w:val="ImportedStyle115"/>
    <w:pPr>
      <w:numPr>
        <w:numId w:val="115"/>
      </w:numPr>
    </w:pPr>
  </w:style>
  <w:style w:type="numbering" w:customStyle="1" w:styleId="ImportedStyle115">
    <w:name w:val="Imported Style 115"/>
  </w:style>
  <w:style w:type="numbering" w:customStyle="1" w:styleId="List115">
    <w:name w:val="List 115"/>
    <w:basedOn w:val="ImportedStyle116"/>
    <w:pPr>
      <w:numPr>
        <w:numId w:val="116"/>
      </w:numPr>
    </w:pPr>
  </w:style>
  <w:style w:type="numbering" w:customStyle="1" w:styleId="ImportedStyle116">
    <w:name w:val="Imported Style 116"/>
  </w:style>
  <w:style w:type="numbering" w:customStyle="1" w:styleId="List116">
    <w:name w:val="List 116"/>
    <w:basedOn w:val="ImportedStyle117"/>
    <w:pPr>
      <w:numPr>
        <w:numId w:val="117"/>
      </w:numPr>
    </w:pPr>
  </w:style>
  <w:style w:type="numbering" w:customStyle="1" w:styleId="ImportedStyle117">
    <w:name w:val="Imported Style 117"/>
  </w:style>
  <w:style w:type="numbering" w:customStyle="1" w:styleId="List117">
    <w:name w:val="List 117"/>
    <w:basedOn w:val="ImportedStyle118"/>
    <w:pPr>
      <w:numPr>
        <w:numId w:val="118"/>
      </w:numPr>
    </w:pPr>
  </w:style>
  <w:style w:type="numbering" w:customStyle="1" w:styleId="ImportedStyle118">
    <w:name w:val="Imported Style 118"/>
  </w:style>
  <w:style w:type="numbering" w:customStyle="1" w:styleId="List118">
    <w:name w:val="List 118"/>
    <w:basedOn w:val="ImportedStyle119"/>
    <w:pPr>
      <w:numPr>
        <w:numId w:val="119"/>
      </w:numPr>
    </w:pPr>
  </w:style>
  <w:style w:type="numbering" w:customStyle="1" w:styleId="ImportedStyle119">
    <w:name w:val="Imported Style 119"/>
  </w:style>
  <w:style w:type="numbering" w:customStyle="1" w:styleId="List119">
    <w:name w:val="List 119"/>
    <w:basedOn w:val="ImportedStyle120"/>
    <w:pPr>
      <w:numPr>
        <w:numId w:val="120"/>
      </w:numPr>
    </w:pPr>
  </w:style>
  <w:style w:type="numbering" w:customStyle="1" w:styleId="ImportedStyle120">
    <w:name w:val="Imported Style 120"/>
  </w:style>
  <w:style w:type="numbering" w:customStyle="1" w:styleId="List120">
    <w:name w:val="List 120"/>
    <w:basedOn w:val="ImportedStyle121"/>
    <w:pPr>
      <w:numPr>
        <w:numId w:val="121"/>
      </w:numPr>
    </w:pPr>
  </w:style>
  <w:style w:type="numbering" w:customStyle="1" w:styleId="ImportedStyle121">
    <w:name w:val="Imported Style 121"/>
  </w:style>
  <w:style w:type="numbering" w:customStyle="1" w:styleId="List121">
    <w:name w:val="List 121"/>
    <w:basedOn w:val="ImportedStyle122"/>
    <w:pPr>
      <w:numPr>
        <w:numId w:val="122"/>
      </w:numPr>
    </w:pPr>
  </w:style>
  <w:style w:type="numbering" w:customStyle="1" w:styleId="ImportedStyle122">
    <w:name w:val="Imported Style 122"/>
  </w:style>
  <w:style w:type="numbering" w:customStyle="1" w:styleId="List122">
    <w:name w:val="List 122"/>
    <w:basedOn w:val="ImportedStyle123"/>
    <w:pPr>
      <w:numPr>
        <w:numId w:val="123"/>
      </w:numPr>
    </w:pPr>
  </w:style>
  <w:style w:type="numbering" w:customStyle="1" w:styleId="ImportedStyle123">
    <w:name w:val="Imported Style 123"/>
  </w:style>
  <w:style w:type="numbering" w:customStyle="1" w:styleId="List123">
    <w:name w:val="List 123"/>
    <w:basedOn w:val="ImportedStyle124"/>
    <w:pPr>
      <w:numPr>
        <w:numId w:val="124"/>
      </w:numPr>
    </w:pPr>
  </w:style>
  <w:style w:type="numbering" w:customStyle="1" w:styleId="ImportedStyle124">
    <w:name w:val="Imported Style 124"/>
  </w:style>
  <w:style w:type="numbering" w:customStyle="1" w:styleId="List124">
    <w:name w:val="List 124"/>
    <w:basedOn w:val="ImportedStyle125"/>
    <w:pPr>
      <w:numPr>
        <w:numId w:val="125"/>
      </w:numPr>
    </w:pPr>
  </w:style>
  <w:style w:type="numbering" w:customStyle="1" w:styleId="ImportedStyle125">
    <w:name w:val="Imported Style 125"/>
  </w:style>
  <w:style w:type="numbering" w:customStyle="1" w:styleId="List125">
    <w:name w:val="List 125"/>
    <w:basedOn w:val="ImportedStyle126"/>
    <w:pPr>
      <w:numPr>
        <w:numId w:val="126"/>
      </w:numPr>
    </w:pPr>
  </w:style>
  <w:style w:type="numbering" w:customStyle="1" w:styleId="ImportedStyle126">
    <w:name w:val="Imported Style 126"/>
  </w:style>
  <w:style w:type="numbering" w:customStyle="1" w:styleId="List126">
    <w:name w:val="List 126"/>
    <w:basedOn w:val="ImportedStyle127"/>
    <w:pPr>
      <w:numPr>
        <w:numId w:val="127"/>
      </w:numPr>
    </w:pPr>
  </w:style>
  <w:style w:type="numbering" w:customStyle="1" w:styleId="ImportedStyle127">
    <w:name w:val="Imported Style 127"/>
  </w:style>
  <w:style w:type="numbering" w:customStyle="1" w:styleId="List127">
    <w:name w:val="List 127"/>
    <w:basedOn w:val="ImportedStyle128"/>
    <w:pPr>
      <w:numPr>
        <w:numId w:val="128"/>
      </w:numPr>
    </w:pPr>
  </w:style>
  <w:style w:type="numbering" w:customStyle="1" w:styleId="ImportedStyle128">
    <w:name w:val="Imported Style 128"/>
  </w:style>
  <w:style w:type="numbering" w:customStyle="1" w:styleId="List128">
    <w:name w:val="List 128"/>
    <w:basedOn w:val="ImportedStyle129"/>
    <w:pPr>
      <w:numPr>
        <w:numId w:val="129"/>
      </w:numPr>
    </w:pPr>
  </w:style>
  <w:style w:type="numbering" w:customStyle="1" w:styleId="ImportedStyle129">
    <w:name w:val="Imported Style 129"/>
  </w:style>
  <w:style w:type="numbering" w:customStyle="1" w:styleId="List129">
    <w:name w:val="List 129"/>
    <w:basedOn w:val="ImportedStyle130"/>
    <w:pPr>
      <w:numPr>
        <w:numId w:val="130"/>
      </w:numPr>
    </w:pPr>
  </w:style>
  <w:style w:type="numbering" w:customStyle="1" w:styleId="ImportedStyle130">
    <w:name w:val="Imported Style 130"/>
  </w:style>
  <w:style w:type="paragraph" w:styleId="BalloonText">
    <w:name w:val="Balloon Text"/>
    <w:basedOn w:val="Normal"/>
    <w:link w:val="BalloonTextChar"/>
    <w:uiPriority w:val="99"/>
    <w:semiHidden/>
    <w:unhideWhenUsed/>
    <w:rsid w:val="00DE6FF3"/>
    <w:rPr>
      <w:rFonts w:ascii="Tahoma" w:hAnsi="Tahoma" w:cs="Tahoma"/>
      <w:sz w:val="16"/>
      <w:szCs w:val="16"/>
    </w:rPr>
  </w:style>
  <w:style w:type="character" w:customStyle="1" w:styleId="BalloonTextChar">
    <w:name w:val="Balloon Text Char"/>
    <w:basedOn w:val="DefaultParagraphFont"/>
    <w:link w:val="BalloonText"/>
    <w:uiPriority w:val="99"/>
    <w:semiHidden/>
    <w:rsid w:val="00DE6FF3"/>
    <w:rPr>
      <w:rFonts w:ascii="Tahoma" w:hAnsi="Tahoma" w:cs="Tahoma"/>
      <w:sz w:val="16"/>
      <w:szCs w:val="16"/>
      <w:lang w:eastAsia="en-US"/>
    </w:rPr>
  </w:style>
  <w:style w:type="character" w:customStyle="1" w:styleId="FooterChar">
    <w:name w:val="Footer Char"/>
    <w:basedOn w:val="DefaultParagraphFont"/>
    <w:link w:val="Footer"/>
    <w:uiPriority w:val="99"/>
    <w:rsid w:val="004243FE"/>
    <w:rPr>
      <w:rFonts w:ascii="Calibri" w:eastAsia="Calibri" w:hAnsi="Calibri" w:cs="Calibri"/>
      <w:color w:val="000000"/>
      <w:sz w:val="22"/>
      <w:szCs w:val="22"/>
      <w:u w:color="000000"/>
    </w:rPr>
  </w:style>
  <w:style w:type="character" w:customStyle="1" w:styleId="NoSpacingChar">
    <w:name w:val="No Spacing Char"/>
    <w:basedOn w:val="DefaultParagraphFont"/>
    <w:link w:val="NoSpacing"/>
    <w:uiPriority w:val="1"/>
    <w:rsid w:val="00E65137"/>
    <w:rPr>
      <w:rFonts w:ascii="Calibri" w:eastAsia="Calibri" w:hAnsi="Calibri" w:cs="Calibri"/>
      <w:color w:val="000000"/>
      <w:sz w:val="22"/>
      <w:szCs w:val="22"/>
      <w:u w:color="000000"/>
    </w:rPr>
  </w:style>
  <w:style w:type="character" w:customStyle="1" w:styleId="Heading1Char">
    <w:name w:val="Heading 1 Char"/>
    <w:basedOn w:val="DefaultParagraphFont"/>
    <w:link w:val="Heading1"/>
    <w:uiPriority w:val="9"/>
    <w:rsid w:val="00850313"/>
    <w:rPr>
      <w:rFonts w:asciiTheme="majorHAnsi" w:eastAsiaTheme="majorEastAsia" w:hAnsiTheme="majorHAnsi" w:cstheme="majorBidi"/>
      <w:b/>
      <w:bCs/>
      <w:color w:val="2F759E" w:themeColor="accent1" w:themeShade="BF"/>
      <w:sz w:val="28"/>
      <w:szCs w:val="28"/>
      <w:lang w:eastAsia="en-US"/>
    </w:rPr>
  </w:style>
  <w:style w:type="character" w:customStyle="1" w:styleId="Heading2Char">
    <w:name w:val="Heading 2 Char"/>
    <w:basedOn w:val="DefaultParagraphFont"/>
    <w:link w:val="Heading2"/>
    <w:uiPriority w:val="9"/>
    <w:rsid w:val="00850313"/>
    <w:rPr>
      <w:rFonts w:asciiTheme="majorHAnsi" w:eastAsiaTheme="majorEastAsia" w:hAnsiTheme="majorHAnsi" w:cstheme="majorBidi"/>
      <w:b/>
      <w:bCs/>
      <w:color w:val="499BC9" w:themeColor="accent1"/>
      <w:sz w:val="26"/>
      <w:szCs w:val="26"/>
      <w:lang w:eastAsia="en-US"/>
    </w:rPr>
  </w:style>
  <w:style w:type="paragraph" w:styleId="TOC2">
    <w:name w:val="toc 2"/>
    <w:basedOn w:val="Normal"/>
    <w:next w:val="Normal"/>
    <w:autoRedefine/>
    <w:uiPriority w:val="39"/>
    <w:unhideWhenUsed/>
    <w:qFormat/>
    <w:rsid w:val="00850313"/>
    <w:pPr>
      <w:spacing w:after="100"/>
      <w:ind w:left="240"/>
    </w:pPr>
  </w:style>
  <w:style w:type="paragraph" w:styleId="TOC3">
    <w:name w:val="toc 3"/>
    <w:basedOn w:val="Normal"/>
    <w:next w:val="Normal"/>
    <w:autoRedefine/>
    <w:uiPriority w:val="39"/>
    <w:semiHidden/>
    <w:unhideWhenUsed/>
    <w:qFormat/>
    <w:rsid w:val="00850313"/>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ja-JP"/>
    </w:rPr>
  </w:style>
  <w:style w:type="paragraph" w:customStyle="1" w:styleId="BodyAA">
    <w:name w:val="Body A A"/>
    <w:rsid w:val="00FF4761"/>
    <w:pPr>
      <w:spacing w:after="200" w:line="276" w:lineRule="auto"/>
    </w:pPr>
    <w:rPr>
      <w:rFonts w:ascii="Calibri" w:eastAsia="Calibri" w:hAnsi="Calibri" w:cs="Calibri"/>
      <w:color w:val="000000"/>
      <w:sz w:val="22"/>
      <w:szCs w:val="22"/>
      <w:u w:color="000000"/>
      <w:lang w:eastAsia="en-NZ"/>
    </w:rPr>
  </w:style>
  <w:style w:type="paragraph" w:customStyle="1" w:styleId="Default">
    <w:name w:val="Default"/>
    <w:rsid w:val="00FF4761"/>
    <w:rPr>
      <w:rFonts w:ascii="Helvetica" w:hAnsi="Arial Unicode MS" w:cs="Arial Unicode MS"/>
      <w:color w:val="000000"/>
      <w:sz w:val="22"/>
      <w:szCs w:val="22"/>
      <w:u w:color="000000"/>
      <w:lang w:eastAsia="en-NZ"/>
    </w:rPr>
  </w:style>
  <w:style w:type="paragraph" w:customStyle="1" w:styleId="Heading">
    <w:name w:val="Heading"/>
    <w:next w:val="Body"/>
    <w:rsid w:val="00FF4761"/>
    <w:pPr>
      <w:outlineLvl w:val="0"/>
    </w:pPr>
    <w:rPr>
      <w:rFonts w:ascii="Helvetica" w:hAnsi="Arial Unicode MS" w:cs="Arial Unicode MS"/>
      <w:b/>
      <w:bCs/>
      <w:color w:val="000000"/>
      <w:sz w:val="36"/>
      <w:szCs w:val="36"/>
      <w:lang w:val="fr-FR" w:eastAsia="en-NZ"/>
    </w:rPr>
  </w:style>
  <w:style w:type="numbering" w:customStyle="1" w:styleId="List411">
    <w:name w:val="List 411"/>
    <w:basedOn w:val="NoList"/>
    <w:rsid w:val="009F022F"/>
  </w:style>
  <w:style w:type="table" w:customStyle="1" w:styleId="TableGrid1">
    <w:name w:val="Table Grid1"/>
    <w:basedOn w:val="TableNormal"/>
    <w:next w:val="TableGrid"/>
    <w:uiPriority w:val="59"/>
    <w:rsid w:val="007239D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MS Mincho" w:hAnsi="Calibri" w:cs="Cordia New"/>
      <w:sz w:val="22"/>
      <w:szCs w:val="28"/>
      <w:bdr w:val="none" w:sz="0" w:space="0" w:color="auto"/>
      <w:lang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23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diagramQuickStyle" Target="diagrams/quickStyle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2.emf"/><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3.xml"/><Relationship Id="rId22" Type="http://schemas.openxmlformats.org/officeDocument/2006/relationships/footer" Target="footer2.xml"/><Relationship Id="rId27" Type="http://schemas.openxmlformats.org/officeDocument/2006/relationships/customXml" Target="../customXml/item3.xml"/><Relationship Id="rId30" Type="http://schemas.openxmlformats.org/officeDocument/2006/relationships/customXml" Target="../customXml/item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s%20One\Desktop\DATA_Fiji%20livelihoods_3%20Ju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s%20One\Desktop\DATA_Fiji%20livelihoods_3%20Ju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s%20One\Desktop\DATA_Fiji%20livelihoods_3%20Jun.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s%20One\Desktop\DATA_Fiji%20livelihoods_3%20Jun.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7113786708832644E-2"/>
          <c:y val="7.5106951206307379E-2"/>
          <c:w val="0.56108718593222229"/>
          <c:h val="0.8839506272475558"/>
        </c:manualLayout>
      </c:layout>
      <c:doughnutChart>
        <c:varyColors val="1"/>
        <c:ser>
          <c:idx val="0"/>
          <c:order val="0"/>
          <c:cat>
            <c:strRef>
              <c:f>Sheet1!$D$49:$E$49</c:f>
              <c:strCache>
                <c:ptCount val="2"/>
                <c:pt idx="0">
                  <c:v>women</c:v>
                </c:pt>
                <c:pt idx="1">
                  <c:v>men</c:v>
                </c:pt>
              </c:strCache>
            </c:strRef>
          </c:cat>
          <c:val>
            <c:numRef>
              <c:f>Sheet1!$D$50:$E$50</c:f>
              <c:numCache>
                <c:formatCode>0%</c:formatCode>
                <c:ptCount val="2"/>
                <c:pt idx="0">
                  <c:v>0.63561076604554878</c:v>
                </c:pt>
                <c:pt idx="1">
                  <c:v>0.3643892339544515</c:v>
                </c:pt>
              </c:numCache>
            </c:numRef>
          </c:val>
        </c:ser>
        <c:dLbls>
          <c:showLegendKey val="0"/>
          <c:showVal val="0"/>
          <c:showCatName val="0"/>
          <c:showSerName val="0"/>
          <c:showPercent val="0"/>
          <c:showBubbleSize val="0"/>
          <c:showLeaderLines val="1"/>
        </c:dLbls>
        <c:firstSliceAng val="0"/>
        <c:holeSize val="50"/>
      </c:doughnutChart>
    </c:plotArea>
    <c:legend>
      <c:legendPos val="r"/>
      <c:legendEntry>
        <c:idx val="0"/>
        <c:txPr>
          <a:bodyPr/>
          <a:lstStyle/>
          <a:p>
            <a:pPr>
              <a:defRPr sz="1100"/>
            </a:pPr>
            <a:endParaRPr lang="en-US"/>
          </a:p>
        </c:txPr>
      </c:legendEntry>
      <c:legendEntry>
        <c:idx val="1"/>
        <c:txPr>
          <a:bodyPr/>
          <a:lstStyle/>
          <a:p>
            <a:pPr>
              <a:defRPr sz="1100"/>
            </a:pPr>
            <a:endParaRPr lang="en-US"/>
          </a:p>
        </c:txPr>
      </c:legendEntry>
      <c:layout>
        <c:manualLayout>
          <c:xMode val="edge"/>
          <c:yMode val="edge"/>
          <c:x val="0.67395491556122511"/>
          <c:y val="0.34512791117284941"/>
          <c:w val="0.2585431270455526"/>
          <c:h val="0.3097435456664912"/>
        </c:manualLayout>
      </c:layout>
      <c:overlay val="0"/>
    </c:legend>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7843283082868023E-2"/>
          <c:y val="6.8330404407042078E-2"/>
          <c:w val="0.52512838069154399"/>
          <c:h val="0.89750439338943688"/>
        </c:manualLayout>
      </c:layout>
      <c:doughnutChart>
        <c:varyColors val="1"/>
        <c:ser>
          <c:idx val="0"/>
          <c:order val="0"/>
          <c:cat>
            <c:strRef>
              <c:f>Sheet1!$H$48:$J$48</c:f>
              <c:strCache>
                <c:ptCount val="3"/>
                <c:pt idx="0">
                  <c:v>women</c:v>
                </c:pt>
                <c:pt idx="1">
                  <c:v>youth</c:v>
                </c:pt>
                <c:pt idx="2">
                  <c:v>cooperative</c:v>
                </c:pt>
              </c:strCache>
            </c:strRef>
          </c:cat>
          <c:val>
            <c:numRef>
              <c:f>Sheet1!$H$49:$J$49</c:f>
              <c:numCache>
                <c:formatCode>General</c:formatCode>
                <c:ptCount val="3"/>
                <c:pt idx="0">
                  <c:v>17</c:v>
                </c:pt>
                <c:pt idx="1">
                  <c:v>19</c:v>
                </c:pt>
                <c:pt idx="2">
                  <c:v>3</c:v>
                </c:pt>
              </c:numCache>
            </c:numRef>
          </c:val>
        </c:ser>
        <c:dLbls>
          <c:showLegendKey val="0"/>
          <c:showVal val="0"/>
          <c:showCatName val="0"/>
          <c:showSerName val="0"/>
          <c:showPercent val="0"/>
          <c:showBubbleSize val="0"/>
          <c:showLeaderLines val="1"/>
        </c:dLbls>
        <c:firstSliceAng val="0"/>
        <c:holeSize val="50"/>
      </c:doughnutChart>
    </c:plotArea>
    <c:legend>
      <c:legendPos val="r"/>
      <c:legendEntry>
        <c:idx val="0"/>
        <c:txPr>
          <a:bodyPr/>
          <a:lstStyle/>
          <a:p>
            <a:pPr>
              <a:defRPr sz="1100"/>
            </a:pPr>
            <a:endParaRPr lang="en-US"/>
          </a:p>
        </c:txPr>
      </c:legendEntry>
      <c:legendEntry>
        <c:idx val="1"/>
        <c:txPr>
          <a:bodyPr/>
          <a:lstStyle/>
          <a:p>
            <a:pPr>
              <a:defRPr sz="1100"/>
            </a:pPr>
            <a:endParaRPr lang="en-US"/>
          </a:p>
        </c:txPr>
      </c:legendEntry>
      <c:legendEntry>
        <c:idx val="2"/>
        <c:txPr>
          <a:bodyPr/>
          <a:lstStyle/>
          <a:p>
            <a:pPr>
              <a:defRPr sz="1100"/>
            </a:pPr>
            <a:endParaRPr lang="en-US"/>
          </a:p>
        </c:txPr>
      </c:legendEntry>
      <c:layout>
        <c:manualLayout>
          <c:xMode val="edge"/>
          <c:yMode val="edge"/>
          <c:x val="0.54546245201972055"/>
          <c:y val="0.25278483387842976"/>
          <c:w val="0.38059296856918706"/>
          <c:h val="0.49443033224314059"/>
        </c:manualLayout>
      </c:layout>
      <c:overlay val="0"/>
    </c:legend>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Lbls>
            <c:dLbl>
              <c:idx val="3"/>
              <c:tx>
                <c:rich>
                  <a:bodyPr/>
                  <a:lstStyle/>
                  <a:p>
                    <a:r>
                      <a:rPr lang="en-US"/>
                      <a:t>19.7</a:t>
                    </a:r>
                  </a:p>
                </c:rich>
              </c:tx>
              <c:showLegendKey val="0"/>
              <c:showVal val="1"/>
              <c:showCatName val="0"/>
              <c:showSerName val="0"/>
              <c:showPercent val="0"/>
              <c:showBubbleSize val="0"/>
            </c:dLbl>
            <c:txPr>
              <a:bodyPr/>
              <a:lstStyle/>
              <a:p>
                <a:pPr>
                  <a:defRPr sz="1100"/>
                </a:pPr>
                <a:endParaRPr lang="en-US"/>
              </a:p>
            </c:txPr>
            <c:showLegendKey val="0"/>
            <c:showVal val="1"/>
            <c:showCatName val="0"/>
            <c:showSerName val="0"/>
            <c:showPercent val="0"/>
            <c:showBubbleSize val="0"/>
            <c:showLeaderLines val="0"/>
          </c:dLbls>
          <c:cat>
            <c:strRef>
              <c:f>Sheet1!$E$65:$I$65</c:f>
              <c:strCache>
                <c:ptCount val="5"/>
                <c:pt idx="0">
                  <c:v>NADI</c:v>
                </c:pt>
                <c:pt idx="1">
                  <c:v>LAUTOKA</c:v>
                </c:pt>
                <c:pt idx="2">
                  <c:v>BA</c:v>
                </c:pt>
                <c:pt idx="3">
                  <c:v>TAVUA/NAD</c:v>
                </c:pt>
                <c:pt idx="4">
                  <c:v>YASAWA</c:v>
                </c:pt>
              </c:strCache>
            </c:strRef>
          </c:cat>
          <c:val>
            <c:numRef>
              <c:f>Sheet1!$E$66:$I$66</c:f>
              <c:numCache>
                <c:formatCode>General</c:formatCode>
                <c:ptCount val="5"/>
                <c:pt idx="0">
                  <c:v>23</c:v>
                </c:pt>
                <c:pt idx="1">
                  <c:v>21.5</c:v>
                </c:pt>
                <c:pt idx="2">
                  <c:v>13.8</c:v>
                </c:pt>
                <c:pt idx="3">
                  <c:v>19.05</c:v>
                </c:pt>
                <c:pt idx="4">
                  <c:v>12</c:v>
                </c:pt>
              </c:numCache>
            </c:numRef>
          </c:val>
        </c:ser>
        <c:dLbls>
          <c:showLegendKey val="0"/>
          <c:showVal val="1"/>
          <c:showCatName val="0"/>
          <c:showSerName val="0"/>
          <c:showPercent val="0"/>
          <c:showBubbleSize val="0"/>
        </c:dLbls>
        <c:gapWidth val="40"/>
        <c:overlap val="-21"/>
        <c:axId val="110208512"/>
        <c:axId val="110211456"/>
      </c:barChart>
      <c:catAx>
        <c:axId val="110208512"/>
        <c:scaling>
          <c:orientation val="minMax"/>
        </c:scaling>
        <c:delete val="0"/>
        <c:axPos val="l"/>
        <c:majorTickMark val="none"/>
        <c:minorTickMark val="none"/>
        <c:tickLblPos val="nextTo"/>
        <c:txPr>
          <a:bodyPr/>
          <a:lstStyle/>
          <a:p>
            <a:pPr>
              <a:defRPr sz="1100"/>
            </a:pPr>
            <a:endParaRPr lang="en-US"/>
          </a:p>
        </c:txPr>
        <c:crossAx val="110211456"/>
        <c:crosses val="autoZero"/>
        <c:auto val="1"/>
        <c:lblAlgn val="ctr"/>
        <c:lblOffset val="100"/>
        <c:noMultiLvlLbl val="0"/>
      </c:catAx>
      <c:valAx>
        <c:axId val="110211456"/>
        <c:scaling>
          <c:orientation val="minMax"/>
        </c:scaling>
        <c:delete val="1"/>
        <c:axPos val="b"/>
        <c:numFmt formatCode="General" sourceLinked="1"/>
        <c:majorTickMark val="out"/>
        <c:minorTickMark val="none"/>
        <c:tickLblPos val="none"/>
        <c:crossAx val="110208512"/>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756817074512392"/>
          <c:y val="7.3374806049796345E-3"/>
          <c:w val="0.43414745312524561"/>
          <c:h val="0.80113397427531507"/>
        </c:manualLayout>
      </c:layout>
      <c:doughnutChart>
        <c:varyColors val="1"/>
        <c:ser>
          <c:idx val="0"/>
          <c:order val="0"/>
          <c:dLbls>
            <c:dLbl>
              <c:idx val="0"/>
              <c:tx>
                <c:rich>
                  <a:bodyPr/>
                  <a:lstStyle/>
                  <a:p>
                    <a:r>
                      <a:rPr lang="en-US" sz="1100" b="1"/>
                      <a:t>17</a:t>
                    </a:r>
                    <a:endParaRPr lang="th-TH" sz="1100"/>
                  </a:p>
                </c:rich>
              </c:tx>
              <c:showLegendKey val="0"/>
              <c:showVal val="0"/>
              <c:showCatName val="0"/>
              <c:showSerName val="0"/>
              <c:showPercent val="1"/>
              <c:showBubbleSize val="0"/>
            </c:dLbl>
            <c:dLbl>
              <c:idx val="1"/>
              <c:tx>
                <c:rich>
                  <a:bodyPr/>
                  <a:lstStyle/>
                  <a:p>
                    <a:r>
                      <a:rPr lang="en-US" sz="1100" b="1"/>
                      <a:t>18</a:t>
                    </a:r>
                  </a:p>
                  <a:p>
                    <a:endParaRPr lang="th-TH" sz="1100"/>
                  </a:p>
                </c:rich>
              </c:tx>
              <c:showLegendKey val="0"/>
              <c:showVal val="0"/>
              <c:showCatName val="0"/>
              <c:showSerName val="0"/>
              <c:showPercent val="1"/>
              <c:showBubbleSize val="0"/>
            </c:dLbl>
            <c:dLbl>
              <c:idx val="2"/>
              <c:tx>
                <c:rich>
                  <a:bodyPr/>
                  <a:lstStyle/>
                  <a:p>
                    <a:r>
                      <a:rPr lang="en-US" sz="1100" b="1"/>
                      <a:t>4</a:t>
                    </a:r>
                    <a:endParaRPr lang="th-TH" sz="1100"/>
                  </a:p>
                </c:rich>
              </c:tx>
              <c:showLegendKey val="0"/>
              <c:showVal val="0"/>
              <c:showCatName val="0"/>
              <c:showSerName val="0"/>
              <c:showPercent val="1"/>
              <c:showBubbleSize val="0"/>
            </c:dLbl>
            <c:txPr>
              <a:bodyPr/>
              <a:lstStyle/>
              <a:p>
                <a:pPr>
                  <a:defRPr sz="1100" b="1"/>
                </a:pPr>
                <a:endParaRPr lang="en-US"/>
              </a:p>
            </c:txPr>
            <c:showLegendKey val="0"/>
            <c:showVal val="0"/>
            <c:showCatName val="0"/>
            <c:showSerName val="0"/>
            <c:showPercent val="1"/>
            <c:showBubbleSize val="0"/>
            <c:showLeaderLines val="1"/>
          </c:dLbls>
          <c:cat>
            <c:strRef>
              <c:f>Sheet1!$N$85:$P$85</c:f>
              <c:strCache>
                <c:ptCount val="3"/>
                <c:pt idx="0">
                  <c:v>Harvested</c:v>
                </c:pt>
                <c:pt idx="1">
                  <c:v>Planted</c:v>
                </c:pt>
                <c:pt idx="2">
                  <c:v>Not planted</c:v>
                </c:pt>
              </c:strCache>
            </c:strRef>
          </c:cat>
          <c:val>
            <c:numRef>
              <c:f>Sheet1!$N$86:$P$86</c:f>
              <c:numCache>
                <c:formatCode>General</c:formatCode>
                <c:ptCount val="3"/>
                <c:pt idx="0">
                  <c:v>18</c:v>
                </c:pt>
                <c:pt idx="1">
                  <c:v>15</c:v>
                </c:pt>
                <c:pt idx="2">
                  <c:v>6</c:v>
                </c:pt>
              </c:numCache>
            </c:numRef>
          </c:val>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9.8073145048485716E-2"/>
          <c:y val="0.85451197053407013"/>
          <c:w val="0.81183742750719046"/>
          <c:h val="0.14214121024927134"/>
        </c:manualLayout>
      </c:layout>
      <c:overlay val="0"/>
      <c:txPr>
        <a:bodyPr/>
        <a:lstStyle/>
        <a:p>
          <a:pPr>
            <a:defRPr sz="1100"/>
          </a:pPr>
          <a:endParaRPr lang="en-US"/>
        </a:p>
      </c:txPr>
    </c:legend>
    <c:plotVisOnly val="1"/>
    <c:dispBlanksAs val="gap"/>
    <c:showDLblsOverMax val="0"/>
  </c:chart>
  <c:spPr>
    <a:ln>
      <a:noFill/>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0BD87B-3E3F-4AB2-9F30-2C0F56DC5CE7}" type="doc">
      <dgm:prSet loTypeId="urn:microsoft.com/office/officeart/2005/8/layout/venn1" loCatId="relationship" qsTypeId="urn:microsoft.com/office/officeart/2005/8/quickstyle/simple1" qsCatId="simple" csTypeId="urn:microsoft.com/office/officeart/2005/8/colors/accent3_2" csCatId="accent3" phldr="1"/>
      <dgm:spPr/>
    </dgm:pt>
    <dgm:pt modelId="{5DC97813-8F4D-4908-BE12-DD3EDABFEB59}">
      <dgm:prSet phldrT="[Text]" custT="1"/>
      <dgm:spPr>
        <a:xfrm>
          <a:off x="911681" y="59362"/>
          <a:ext cx="1228199" cy="1228199"/>
        </a:xfrm>
        <a:prstGeom prst="ellipse">
          <a:avLst/>
        </a:prstGeo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100" b="1">
              <a:solidFill>
                <a:sysClr val="windowText" lastClr="000000">
                  <a:hueOff val="0"/>
                  <a:satOff val="0"/>
                  <a:lumOff val="0"/>
                  <a:alphaOff val="0"/>
                </a:sysClr>
              </a:solidFill>
              <a:latin typeface="Calibri"/>
              <a:ea typeface="+mn-ea"/>
              <a:cs typeface="+mn-cs"/>
            </a:rPr>
            <a:t>Consumed by the groups/ villagers/ school lunch</a:t>
          </a:r>
          <a:endParaRPr lang="th-TH" sz="1100" b="1">
            <a:solidFill>
              <a:sysClr val="windowText" lastClr="000000">
                <a:hueOff val="0"/>
                <a:satOff val="0"/>
                <a:lumOff val="0"/>
                <a:alphaOff val="0"/>
              </a:sysClr>
            </a:solidFill>
            <a:latin typeface="Calibri"/>
            <a:ea typeface="+mn-ea"/>
            <a:cs typeface="Cordia New"/>
          </a:endParaRPr>
        </a:p>
      </dgm:t>
    </dgm:pt>
    <dgm:pt modelId="{9C1DC4D5-A868-4DFB-8868-8B7D95CFEFEF}" type="parTrans" cxnId="{B379C2EB-04F9-4195-8C99-814D39F3E99F}">
      <dgm:prSet/>
      <dgm:spPr/>
      <dgm:t>
        <a:bodyPr/>
        <a:lstStyle/>
        <a:p>
          <a:pPr algn="ctr"/>
          <a:endParaRPr lang="th-TH"/>
        </a:p>
      </dgm:t>
    </dgm:pt>
    <dgm:pt modelId="{5D8B1D59-2DA7-482A-B385-968CB6DB9AC5}" type="sibTrans" cxnId="{B379C2EB-04F9-4195-8C99-814D39F3E99F}">
      <dgm:prSet/>
      <dgm:spPr/>
      <dgm:t>
        <a:bodyPr/>
        <a:lstStyle/>
        <a:p>
          <a:pPr algn="ctr"/>
          <a:endParaRPr lang="th-TH"/>
        </a:p>
      </dgm:t>
    </dgm:pt>
    <dgm:pt modelId="{CE19DB18-F01E-4D94-8064-245A957C0ED4}">
      <dgm:prSet phldrT="[Text]" custT="1"/>
      <dgm:spPr>
        <a:xfrm>
          <a:off x="1472720" y="798407"/>
          <a:ext cx="1240125" cy="1228199"/>
        </a:xfrm>
        <a:prstGeom prst="ellipse">
          <a:avLst/>
        </a:prstGeo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100" b="1">
              <a:solidFill>
                <a:sysClr val="windowText" lastClr="000000">
                  <a:hueOff val="0"/>
                  <a:satOff val="0"/>
                  <a:lumOff val="0"/>
                  <a:alphaOff val="0"/>
                </a:sysClr>
              </a:solidFill>
              <a:latin typeface="Calibri"/>
              <a:ea typeface="+mn-ea"/>
              <a:cs typeface="+mn-cs"/>
            </a:rPr>
            <a:t>Sold to market/ hotels</a:t>
          </a:r>
          <a:endParaRPr lang="th-TH" sz="1100" b="1">
            <a:solidFill>
              <a:sysClr val="windowText" lastClr="000000">
                <a:hueOff val="0"/>
                <a:satOff val="0"/>
                <a:lumOff val="0"/>
                <a:alphaOff val="0"/>
              </a:sysClr>
            </a:solidFill>
            <a:latin typeface="Calibri"/>
            <a:ea typeface="+mn-ea"/>
            <a:cs typeface="Cordia New"/>
          </a:endParaRPr>
        </a:p>
      </dgm:t>
    </dgm:pt>
    <dgm:pt modelId="{872624BA-4D57-4376-AC4A-45C5BE8C309F}" type="parTrans" cxnId="{D9A6F839-6291-470A-A7D2-3C668D8C53B6}">
      <dgm:prSet/>
      <dgm:spPr/>
      <dgm:t>
        <a:bodyPr/>
        <a:lstStyle/>
        <a:p>
          <a:pPr algn="ctr"/>
          <a:endParaRPr lang="th-TH"/>
        </a:p>
      </dgm:t>
    </dgm:pt>
    <dgm:pt modelId="{1AB29D9E-2C0C-432A-A1F4-9272F043D115}" type="sibTrans" cxnId="{D9A6F839-6291-470A-A7D2-3C668D8C53B6}">
      <dgm:prSet/>
      <dgm:spPr/>
      <dgm:t>
        <a:bodyPr/>
        <a:lstStyle/>
        <a:p>
          <a:pPr algn="ctr"/>
          <a:endParaRPr lang="th-TH"/>
        </a:p>
      </dgm:t>
    </dgm:pt>
    <dgm:pt modelId="{79CFF228-9022-4CAF-B471-50172FC65EB7}">
      <dgm:prSet custT="1"/>
      <dgm:spPr>
        <a:xfrm>
          <a:off x="468506" y="826987"/>
          <a:ext cx="1228199" cy="1228199"/>
        </a:xfrm>
        <a:prstGeom prst="ellipse">
          <a:avLst/>
        </a:prstGeo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100" b="1">
              <a:solidFill>
                <a:sysClr val="windowText" lastClr="000000">
                  <a:hueOff val="0"/>
                  <a:satOff val="0"/>
                  <a:lumOff val="0"/>
                  <a:alphaOff val="0"/>
                </a:sysClr>
              </a:solidFill>
              <a:latin typeface="Calibri"/>
              <a:ea typeface="+mn-ea"/>
              <a:cs typeface="+mn-cs"/>
            </a:rPr>
            <a:t>Sold to own/neighboring villages</a:t>
          </a:r>
        </a:p>
      </dgm:t>
    </dgm:pt>
    <dgm:pt modelId="{0BFF5C9A-F596-4063-A3EC-454F02299DC2}" type="parTrans" cxnId="{976D02BC-491A-4CE7-B374-A9BA853BF3DC}">
      <dgm:prSet/>
      <dgm:spPr/>
      <dgm:t>
        <a:bodyPr/>
        <a:lstStyle/>
        <a:p>
          <a:pPr algn="ctr"/>
          <a:endParaRPr lang="th-TH"/>
        </a:p>
      </dgm:t>
    </dgm:pt>
    <dgm:pt modelId="{5411A3F6-0769-4606-B6FD-EE3F90B94661}" type="sibTrans" cxnId="{976D02BC-491A-4CE7-B374-A9BA853BF3DC}">
      <dgm:prSet/>
      <dgm:spPr/>
      <dgm:t>
        <a:bodyPr/>
        <a:lstStyle/>
        <a:p>
          <a:pPr algn="ctr"/>
          <a:endParaRPr lang="th-TH"/>
        </a:p>
      </dgm:t>
    </dgm:pt>
    <dgm:pt modelId="{71EBD2B4-FC08-4EB5-ADE7-61549B66CA48}" type="pres">
      <dgm:prSet presAssocID="{2A0BD87B-3E3F-4AB2-9F30-2C0F56DC5CE7}" presName="compositeShape" presStyleCnt="0">
        <dgm:presLayoutVars>
          <dgm:chMax val="7"/>
          <dgm:dir/>
          <dgm:resizeHandles val="exact"/>
        </dgm:presLayoutVars>
      </dgm:prSet>
      <dgm:spPr/>
    </dgm:pt>
    <dgm:pt modelId="{58006D1C-7DB9-43FB-8A00-A2AE3143BA99}" type="pres">
      <dgm:prSet presAssocID="{5DC97813-8F4D-4908-BE12-DD3EDABFEB59}" presName="circ1" presStyleLbl="vennNode1" presStyleIdx="0" presStyleCnt="3"/>
      <dgm:spPr/>
      <dgm:t>
        <a:bodyPr/>
        <a:lstStyle/>
        <a:p>
          <a:endParaRPr lang="th-TH"/>
        </a:p>
      </dgm:t>
    </dgm:pt>
    <dgm:pt modelId="{F4D62E0F-7666-48E7-BEDF-90277976527E}" type="pres">
      <dgm:prSet presAssocID="{5DC97813-8F4D-4908-BE12-DD3EDABFEB59}" presName="circ1Tx" presStyleLbl="revTx" presStyleIdx="0" presStyleCnt="0">
        <dgm:presLayoutVars>
          <dgm:chMax val="0"/>
          <dgm:chPref val="0"/>
          <dgm:bulletEnabled val="1"/>
        </dgm:presLayoutVars>
      </dgm:prSet>
      <dgm:spPr/>
      <dgm:t>
        <a:bodyPr/>
        <a:lstStyle/>
        <a:p>
          <a:endParaRPr lang="th-TH"/>
        </a:p>
      </dgm:t>
    </dgm:pt>
    <dgm:pt modelId="{18F677EF-7407-43F4-8F73-C2553079317A}" type="pres">
      <dgm:prSet presAssocID="{CE19DB18-F01E-4D94-8064-245A957C0ED4}" presName="circ2" presStyleLbl="vennNode1" presStyleIdx="1" presStyleCnt="3" custScaleX="100971" custLinFactNeighborX="10082" custLinFactNeighborY="-2327"/>
      <dgm:spPr/>
      <dgm:t>
        <a:bodyPr/>
        <a:lstStyle/>
        <a:p>
          <a:endParaRPr lang="th-TH"/>
        </a:p>
      </dgm:t>
    </dgm:pt>
    <dgm:pt modelId="{47EC8F02-276D-4AA1-A4A4-AFB7BC8F2E9D}" type="pres">
      <dgm:prSet presAssocID="{CE19DB18-F01E-4D94-8064-245A957C0ED4}" presName="circ2Tx" presStyleLbl="revTx" presStyleIdx="0" presStyleCnt="0">
        <dgm:presLayoutVars>
          <dgm:chMax val="0"/>
          <dgm:chPref val="0"/>
          <dgm:bulletEnabled val="1"/>
        </dgm:presLayoutVars>
      </dgm:prSet>
      <dgm:spPr/>
      <dgm:t>
        <a:bodyPr/>
        <a:lstStyle/>
        <a:p>
          <a:endParaRPr lang="th-TH"/>
        </a:p>
      </dgm:t>
    </dgm:pt>
    <dgm:pt modelId="{174BDC62-A043-43BF-94F1-1AAE7E7928FD}" type="pres">
      <dgm:prSet presAssocID="{79CFF228-9022-4CAF-B471-50172FC65EB7}" presName="circ3" presStyleLbl="vennNode1" presStyleIdx="2" presStyleCnt="3"/>
      <dgm:spPr/>
      <dgm:t>
        <a:bodyPr/>
        <a:lstStyle/>
        <a:p>
          <a:endParaRPr lang="th-TH"/>
        </a:p>
      </dgm:t>
    </dgm:pt>
    <dgm:pt modelId="{695177B1-CD05-4C33-945A-3344BD1BE39F}" type="pres">
      <dgm:prSet presAssocID="{79CFF228-9022-4CAF-B471-50172FC65EB7}" presName="circ3Tx" presStyleLbl="revTx" presStyleIdx="0" presStyleCnt="0">
        <dgm:presLayoutVars>
          <dgm:chMax val="0"/>
          <dgm:chPref val="0"/>
          <dgm:bulletEnabled val="1"/>
        </dgm:presLayoutVars>
      </dgm:prSet>
      <dgm:spPr/>
      <dgm:t>
        <a:bodyPr/>
        <a:lstStyle/>
        <a:p>
          <a:endParaRPr lang="th-TH"/>
        </a:p>
      </dgm:t>
    </dgm:pt>
  </dgm:ptLst>
  <dgm:cxnLst>
    <dgm:cxn modelId="{24B7A46C-C02E-4937-AA00-1F31BF412BD0}" type="presOf" srcId="{CE19DB18-F01E-4D94-8064-245A957C0ED4}" destId="{18F677EF-7407-43F4-8F73-C2553079317A}" srcOrd="0" destOrd="0" presId="urn:microsoft.com/office/officeart/2005/8/layout/venn1"/>
    <dgm:cxn modelId="{B9ACD432-3BCA-465F-94F7-9CCA22C268AD}" type="presOf" srcId="{79CFF228-9022-4CAF-B471-50172FC65EB7}" destId="{174BDC62-A043-43BF-94F1-1AAE7E7928FD}" srcOrd="0" destOrd="0" presId="urn:microsoft.com/office/officeart/2005/8/layout/venn1"/>
    <dgm:cxn modelId="{A16A8654-BB0B-4167-A5D9-CF72EDCE33D3}" type="presOf" srcId="{79CFF228-9022-4CAF-B471-50172FC65EB7}" destId="{695177B1-CD05-4C33-945A-3344BD1BE39F}" srcOrd="1" destOrd="0" presId="urn:microsoft.com/office/officeart/2005/8/layout/venn1"/>
    <dgm:cxn modelId="{976D02BC-491A-4CE7-B374-A9BA853BF3DC}" srcId="{2A0BD87B-3E3F-4AB2-9F30-2C0F56DC5CE7}" destId="{79CFF228-9022-4CAF-B471-50172FC65EB7}" srcOrd="2" destOrd="0" parTransId="{0BFF5C9A-F596-4063-A3EC-454F02299DC2}" sibTransId="{5411A3F6-0769-4606-B6FD-EE3F90B94661}"/>
    <dgm:cxn modelId="{FDC7A6CA-684B-4F50-B1DF-EB6570D1608A}" type="presOf" srcId="{5DC97813-8F4D-4908-BE12-DD3EDABFEB59}" destId="{58006D1C-7DB9-43FB-8A00-A2AE3143BA99}" srcOrd="0" destOrd="0" presId="urn:microsoft.com/office/officeart/2005/8/layout/venn1"/>
    <dgm:cxn modelId="{B379C2EB-04F9-4195-8C99-814D39F3E99F}" srcId="{2A0BD87B-3E3F-4AB2-9F30-2C0F56DC5CE7}" destId="{5DC97813-8F4D-4908-BE12-DD3EDABFEB59}" srcOrd="0" destOrd="0" parTransId="{9C1DC4D5-A868-4DFB-8868-8B7D95CFEFEF}" sibTransId="{5D8B1D59-2DA7-482A-B385-968CB6DB9AC5}"/>
    <dgm:cxn modelId="{1701EB88-D72E-423F-B4D6-7BF7F128D970}" type="presOf" srcId="{2A0BD87B-3E3F-4AB2-9F30-2C0F56DC5CE7}" destId="{71EBD2B4-FC08-4EB5-ADE7-61549B66CA48}" srcOrd="0" destOrd="0" presId="urn:microsoft.com/office/officeart/2005/8/layout/venn1"/>
    <dgm:cxn modelId="{9CC0AB09-A4AF-4166-A03C-EBAB7EB398FC}" type="presOf" srcId="{5DC97813-8F4D-4908-BE12-DD3EDABFEB59}" destId="{F4D62E0F-7666-48E7-BEDF-90277976527E}" srcOrd="1" destOrd="0" presId="urn:microsoft.com/office/officeart/2005/8/layout/venn1"/>
    <dgm:cxn modelId="{FEF62B3E-BEE8-4D15-80F1-328F64D0690C}" type="presOf" srcId="{CE19DB18-F01E-4D94-8064-245A957C0ED4}" destId="{47EC8F02-276D-4AA1-A4A4-AFB7BC8F2E9D}" srcOrd="1" destOrd="0" presId="urn:microsoft.com/office/officeart/2005/8/layout/venn1"/>
    <dgm:cxn modelId="{D9A6F839-6291-470A-A7D2-3C668D8C53B6}" srcId="{2A0BD87B-3E3F-4AB2-9F30-2C0F56DC5CE7}" destId="{CE19DB18-F01E-4D94-8064-245A957C0ED4}" srcOrd="1" destOrd="0" parTransId="{872624BA-4D57-4376-AC4A-45C5BE8C309F}" sibTransId="{1AB29D9E-2C0C-432A-A1F4-9272F043D115}"/>
    <dgm:cxn modelId="{7C341200-6C50-42DD-9DB6-FC824333507F}" type="presParOf" srcId="{71EBD2B4-FC08-4EB5-ADE7-61549B66CA48}" destId="{58006D1C-7DB9-43FB-8A00-A2AE3143BA99}" srcOrd="0" destOrd="0" presId="urn:microsoft.com/office/officeart/2005/8/layout/venn1"/>
    <dgm:cxn modelId="{8DF46DB1-D76F-481F-ABA8-AB1E979921B4}" type="presParOf" srcId="{71EBD2B4-FC08-4EB5-ADE7-61549B66CA48}" destId="{F4D62E0F-7666-48E7-BEDF-90277976527E}" srcOrd="1" destOrd="0" presId="urn:microsoft.com/office/officeart/2005/8/layout/venn1"/>
    <dgm:cxn modelId="{30644D4B-41A9-4E48-B982-98D221FFD48E}" type="presParOf" srcId="{71EBD2B4-FC08-4EB5-ADE7-61549B66CA48}" destId="{18F677EF-7407-43F4-8F73-C2553079317A}" srcOrd="2" destOrd="0" presId="urn:microsoft.com/office/officeart/2005/8/layout/venn1"/>
    <dgm:cxn modelId="{797D0642-B007-474F-8F7A-39BD21AE69C8}" type="presParOf" srcId="{71EBD2B4-FC08-4EB5-ADE7-61549B66CA48}" destId="{47EC8F02-276D-4AA1-A4A4-AFB7BC8F2E9D}" srcOrd="3" destOrd="0" presId="urn:microsoft.com/office/officeart/2005/8/layout/venn1"/>
    <dgm:cxn modelId="{1C4AF155-8EA4-42B5-8879-DC6B25CA65D6}" type="presParOf" srcId="{71EBD2B4-FC08-4EB5-ADE7-61549B66CA48}" destId="{174BDC62-A043-43BF-94F1-1AAE7E7928FD}" srcOrd="4" destOrd="0" presId="urn:microsoft.com/office/officeart/2005/8/layout/venn1"/>
    <dgm:cxn modelId="{DC0AFFDF-130D-4DFB-BA97-0A57B997B5F9}" type="presParOf" srcId="{71EBD2B4-FC08-4EB5-ADE7-61549B66CA48}" destId="{695177B1-CD05-4C33-945A-3344BD1BE39F}" srcOrd="5" destOrd="0" presId="urn:microsoft.com/office/officeart/2005/8/layout/venn1"/>
  </dgm:cxnLst>
  <dgm:bg>
    <a:no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006D1C-7DB9-43FB-8A00-A2AE3143BA99}">
      <dsp:nvSpPr>
        <dsp:cNvPr id="0" name=""/>
        <dsp:cNvSpPr/>
      </dsp:nvSpPr>
      <dsp:spPr>
        <a:xfrm>
          <a:off x="911681" y="59362"/>
          <a:ext cx="1228199" cy="1228199"/>
        </a:xfrm>
        <a:prstGeom prst="ellipse">
          <a:avLst/>
        </a:prstGeo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Consumed by the groups/ villagers/ school lunch</a:t>
          </a:r>
          <a:endParaRPr lang="th-TH" sz="1100" b="1" kern="1200">
            <a:solidFill>
              <a:sysClr val="windowText" lastClr="000000">
                <a:hueOff val="0"/>
                <a:satOff val="0"/>
                <a:lumOff val="0"/>
                <a:alphaOff val="0"/>
              </a:sysClr>
            </a:solidFill>
            <a:latin typeface="Calibri"/>
            <a:ea typeface="+mn-ea"/>
            <a:cs typeface="Cordia New"/>
          </a:endParaRPr>
        </a:p>
      </dsp:txBody>
      <dsp:txXfrm>
        <a:off x="1207342" y="355236"/>
        <a:ext cx="636877" cy="390811"/>
      </dsp:txXfrm>
    </dsp:sp>
    <dsp:sp modelId="{18F677EF-7407-43F4-8F73-C2553079317A}">
      <dsp:nvSpPr>
        <dsp:cNvPr id="0" name=""/>
        <dsp:cNvSpPr/>
      </dsp:nvSpPr>
      <dsp:spPr>
        <a:xfrm>
          <a:off x="1472720" y="798407"/>
          <a:ext cx="1240125" cy="1228199"/>
        </a:xfrm>
        <a:prstGeom prst="ellipse">
          <a:avLst/>
        </a:prstGeo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Sold to market/ hotels</a:t>
          </a:r>
          <a:endParaRPr lang="th-TH" sz="1100" b="1" kern="1200">
            <a:solidFill>
              <a:sysClr val="windowText" lastClr="000000">
                <a:hueOff val="0"/>
                <a:satOff val="0"/>
                <a:lumOff val="0"/>
                <a:alphaOff val="0"/>
              </a:sysClr>
            </a:solidFill>
            <a:latin typeface="Calibri"/>
            <a:ea typeface="+mn-ea"/>
            <a:cs typeface="Cordia New"/>
          </a:endParaRPr>
        </a:p>
      </dsp:txBody>
      <dsp:txXfrm>
        <a:off x="1960959" y="1214618"/>
        <a:ext cx="526141" cy="477657"/>
      </dsp:txXfrm>
    </dsp:sp>
    <dsp:sp modelId="{174BDC62-A043-43BF-94F1-1AAE7E7928FD}">
      <dsp:nvSpPr>
        <dsp:cNvPr id="0" name=""/>
        <dsp:cNvSpPr/>
      </dsp:nvSpPr>
      <dsp:spPr>
        <a:xfrm>
          <a:off x="468506" y="826987"/>
          <a:ext cx="1228199" cy="1228199"/>
        </a:xfrm>
        <a:prstGeom prst="ellipse">
          <a:avLst/>
        </a:prstGeo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Sold to own/neighboring villages</a:t>
          </a:r>
        </a:p>
      </dsp:txBody>
      <dsp:txXfrm>
        <a:off x="692080" y="1243198"/>
        <a:ext cx="521081" cy="477657"/>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4BCD9B5C774E1681EEF4157211C722"/>
        <w:category>
          <w:name w:val="General"/>
          <w:gallery w:val="placeholder"/>
        </w:category>
        <w:types>
          <w:type w:val="bbPlcHdr"/>
        </w:types>
        <w:behaviors>
          <w:behavior w:val="content"/>
        </w:behaviors>
        <w:guid w:val="{2BE95DFC-5E60-4078-AF97-E5DDFBD70B26}"/>
      </w:docPartPr>
      <w:docPartBody>
        <w:p w:rsidR="0035577B" w:rsidRDefault="00090EA8" w:rsidP="00090EA8">
          <w:pPr>
            <w:pStyle w:val="6C4BCD9B5C774E1681EEF4157211C722"/>
          </w:pPr>
          <w:r>
            <w:rPr>
              <w:rFonts w:asciiTheme="majorHAnsi" w:eastAsiaTheme="majorEastAsia" w:hAnsiTheme="majorHAnsi" w:cstheme="majorBidi"/>
            </w:rPr>
            <w:t>[Type the company name]</w:t>
          </w:r>
        </w:p>
      </w:docPartBody>
    </w:docPart>
    <w:docPart>
      <w:docPartPr>
        <w:name w:val="397DC195461A46FC96A2E2B0FA53B7FC"/>
        <w:category>
          <w:name w:val="General"/>
          <w:gallery w:val="placeholder"/>
        </w:category>
        <w:types>
          <w:type w:val="bbPlcHdr"/>
        </w:types>
        <w:behaviors>
          <w:behavior w:val="content"/>
        </w:behaviors>
        <w:guid w:val="{4DF05BBD-DAD7-4AB6-BEFA-14EFFD2B4B78}"/>
      </w:docPartPr>
      <w:docPartBody>
        <w:p w:rsidR="0035577B" w:rsidRDefault="00090EA8" w:rsidP="00090EA8">
          <w:pPr>
            <w:pStyle w:val="397DC195461A46FC96A2E2B0FA53B7FC"/>
          </w:pPr>
          <w:r>
            <w:rPr>
              <w:rFonts w:asciiTheme="majorHAnsi" w:eastAsiaTheme="majorEastAsia" w:hAnsiTheme="majorHAnsi" w:cstheme="majorBidi"/>
              <w:color w:val="4F81BD" w:themeColor="accent1"/>
              <w:sz w:val="80"/>
              <w:szCs w:val="80"/>
            </w:rPr>
            <w:t>[Type the document title]</w:t>
          </w:r>
        </w:p>
      </w:docPartBody>
    </w:docPart>
    <w:docPart>
      <w:docPartPr>
        <w:name w:val="62F418BBB248428E9B790080A58440D6"/>
        <w:category>
          <w:name w:val="General"/>
          <w:gallery w:val="placeholder"/>
        </w:category>
        <w:types>
          <w:type w:val="bbPlcHdr"/>
        </w:types>
        <w:behaviors>
          <w:behavior w:val="content"/>
        </w:behaviors>
        <w:guid w:val="{82811605-2421-4E10-8706-40A1B1AF5488}"/>
      </w:docPartPr>
      <w:docPartBody>
        <w:p w:rsidR="0035577B" w:rsidRDefault="00090EA8" w:rsidP="00090EA8">
          <w:pPr>
            <w:pStyle w:val="62F418BBB248428E9B790080A58440D6"/>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Bold">
    <w:panose1 w:val="020B0703020202020204"/>
    <w:charset w:val="00"/>
    <w:family w:val="roman"/>
    <w:pitch w:val="default"/>
  </w:font>
  <w:font w:name="Times New Roman Bold">
    <w:panose1 w:val="020208030705050203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Arial Bold">
    <w:panose1 w:val="020B0704020202020204"/>
    <w:charset w:val="00"/>
    <w:family w:val="roman"/>
    <w:pitch w:val="default"/>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90EA8"/>
    <w:rsid w:val="00090EA8"/>
    <w:rsid w:val="0035577B"/>
    <w:rsid w:val="00653B09"/>
    <w:rsid w:val="008E7B16"/>
    <w:rsid w:val="00A31430"/>
    <w:rsid w:val="00C57126"/>
    <w:rsid w:val="00CC3B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CBAD26A10E48758B0927D0E22576C3">
    <w:name w:val="1ECBAD26A10E48758B0927D0E22576C3"/>
    <w:rsid w:val="00090EA8"/>
  </w:style>
  <w:style w:type="paragraph" w:customStyle="1" w:styleId="207CE7D5410646639A21A436A9273328">
    <w:name w:val="207CE7D5410646639A21A436A9273328"/>
    <w:rsid w:val="00090EA8"/>
  </w:style>
  <w:style w:type="paragraph" w:customStyle="1" w:styleId="185681FB08234D16815309FA6144E136">
    <w:name w:val="185681FB08234D16815309FA6144E136"/>
    <w:rsid w:val="00090EA8"/>
  </w:style>
  <w:style w:type="paragraph" w:customStyle="1" w:styleId="230EF430BB1D458099534CDA30367105">
    <w:name w:val="230EF430BB1D458099534CDA30367105"/>
    <w:rsid w:val="00090EA8"/>
  </w:style>
  <w:style w:type="paragraph" w:customStyle="1" w:styleId="1922E07805474E689395CAD00A4B11F1">
    <w:name w:val="1922E07805474E689395CAD00A4B11F1"/>
    <w:rsid w:val="00090EA8"/>
  </w:style>
  <w:style w:type="paragraph" w:customStyle="1" w:styleId="7F600EAC65BD42B08E2A9B1EB1612BDD">
    <w:name w:val="7F600EAC65BD42B08E2A9B1EB1612BDD"/>
    <w:rsid w:val="00090EA8"/>
  </w:style>
  <w:style w:type="paragraph" w:customStyle="1" w:styleId="DDAC73D9DA9548E6B7FA3037D7ADE183">
    <w:name w:val="DDAC73D9DA9548E6B7FA3037D7ADE183"/>
    <w:rsid w:val="00090EA8"/>
  </w:style>
  <w:style w:type="paragraph" w:customStyle="1" w:styleId="7F0CA6F8320C4DB38538E20F38F20462">
    <w:name w:val="7F0CA6F8320C4DB38538E20F38F20462"/>
    <w:rsid w:val="00090EA8"/>
  </w:style>
  <w:style w:type="paragraph" w:customStyle="1" w:styleId="42105EACEA4C44409F8869D751FF7B60">
    <w:name w:val="42105EACEA4C44409F8869D751FF7B60"/>
    <w:rsid w:val="00090EA8"/>
  </w:style>
  <w:style w:type="paragraph" w:customStyle="1" w:styleId="6C4BCD9B5C774E1681EEF4157211C722">
    <w:name w:val="6C4BCD9B5C774E1681EEF4157211C722"/>
    <w:rsid w:val="00090EA8"/>
  </w:style>
  <w:style w:type="paragraph" w:customStyle="1" w:styleId="397DC195461A46FC96A2E2B0FA53B7FC">
    <w:name w:val="397DC195461A46FC96A2E2B0FA53B7FC"/>
    <w:rsid w:val="00090EA8"/>
  </w:style>
  <w:style w:type="paragraph" w:customStyle="1" w:styleId="62F418BBB248428E9B790080A58440D6">
    <w:name w:val="62F418BBB248428E9B790080A58440D6"/>
    <w:rsid w:val="00090EA8"/>
  </w:style>
  <w:style w:type="paragraph" w:customStyle="1" w:styleId="47FCDC1B49C54E8FA234A4316C55F53B">
    <w:name w:val="47FCDC1B49C54E8FA234A4316C55F53B"/>
    <w:rsid w:val="0035577B"/>
    <w:rPr>
      <w:lang w:val="en-US" w:eastAsia="ja-JP"/>
    </w:rPr>
  </w:style>
  <w:style w:type="paragraph" w:customStyle="1" w:styleId="2BAB7D27C491452481A8ABA1AFA5DD8E">
    <w:name w:val="2BAB7D27C491452481A8ABA1AFA5DD8E"/>
    <w:rsid w:val="0035577B"/>
    <w:rPr>
      <w:lang w:val="en-US" w:eastAsia="ja-JP"/>
    </w:rPr>
  </w:style>
  <w:style w:type="paragraph" w:customStyle="1" w:styleId="D3A609FBFB2A421E8F62A606A6A11742">
    <w:name w:val="D3A609FBFB2A421E8F62A606A6A11742"/>
    <w:rsid w:val="0035577B"/>
    <w:rPr>
      <w:lang w:val="en-US"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2015-07-05T23:00:00+00:00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1126</Value>
      <Value>1</Value>
      <Value>763</Value>
    </TaxCatchAll>
    <c4e2ab2cc9354bbf9064eeb465a566ea xmlns="1ed4137b-41b2-488b-8250-6d369ec27664">
      <Terms xmlns="http://schemas.microsoft.com/office/infopath/2007/PartnerControls"/>
    </c4e2ab2cc9354bbf9064eeb465a566ea>
    <UndpProjectNo xmlns="1ed4137b-41b2-488b-8250-6d369ec27664">00074332</UndpProjectNo>
    <UndpDocStatus xmlns="1ed4137b-41b2-488b-8250-6d369ec27664">Reviewed</UndpDocStatus>
    <Outcome1 xmlns="f1161f5b-24a3-4c2d-bc81-44cb9325e8ee">00086789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FJI</TermName>
          <TermId xmlns="http://schemas.microsoft.com/office/infopath/2007/PartnerControls">b485c770-b8a2-4d98-9be2-7cbcd102d195</TermId>
        </TermInfo>
      </Terms>
    </gc6531b704974d528487414686b72f6f>
    <_dlc_DocId xmlns="f1161f5b-24a3-4c2d-bc81-44cb9325e8ee">ATLASPDC-4-34136</_dlc_DocId>
    <_dlc_DocIdUrl xmlns="f1161f5b-24a3-4c2d-bc81-44cb9325e8ee">
      <Url>https://info.undp.org/docs/pdc/_layouts/DocIdRedir.aspx?ID=ATLASPDC-4-34136</Url>
      <Description>ATLASPDC-4-34136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ED240-B85E-4C1B-9091-E0EDB511E15E}"/>
</file>

<file path=customXml/itemProps2.xml><?xml version="1.0" encoding="utf-8"?>
<ds:datastoreItem xmlns:ds="http://schemas.openxmlformats.org/officeDocument/2006/customXml" ds:itemID="{35AB699C-CA38-4D5D-A57B-32AA9CD5295A}"/>
</file>

<file path=customXml/itemProps3.xml><?xml version="1.0" encoding="utf-8"?>
<ds:datastoreItem xmlns:ds="http://schemas.openxmlformats.org/officeDocument/2006/customXml" ds:itemID="{391910A8-666F-44B3-BFCF-14A192DA07B8}"/>
</file>

<file path=customXml/itemProps4.xml><?xml version="1.0" encoding="utf-8"?>
<ds:datastoreItem xmlns:ds="http://schemas.openxmlformats.org/officeDocument/2006/customXml" ds:itemID="{CE5F63EB-AB12-40CC-B696-AFE386053F3E}"/>
</file>

<file path=customXml/itemProps5.xml><?xml version="1.0" encoding="utf-8"?>
<ds:datastoreItem xmlns:ds="http://schemas.openxmlformats.org/officeDocument/2006/customXml" ds:itemID="{6F512A25-7AB1-49A7-9B0E-A2FD00F6245F}"/>
</file>

<file path=customXml/itemProps6.xml><?xml version="1.0" encoding="utf-8"?>
<ds:datastoreItem xmlns:ds="http://schemas.openxmlformats.org/officeDocument/2006/customXml" ds:itemID="{AF1D1754-2959-4222-A0CD-3B35E2793FEC}"/>
</file>

<file path=docProps/app.xml><?xml version="1.0" encoding="utf-8"?>
<Properties xmlns="http://schemas.openxmlformats.org/officeDocument/2006/extended-properties" xmlns:vt="http://schemas.openxmlformats.org/officeDocument/2006/docPropsVTypes">
  <Template>Normal</Template>
  <TotalTime>12</TotalTime>
  <Pages>17</Pages>
  <Words>5078</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Enhancing Livelihood Recovery through Food Security in the Aftermath of Natural Disasters in Fiji</vt:lpstr>
    </vt:vector>
  </TitlesOfParts>
  <Company>UNITED NATIONS DEVELOPMENT PROGRAMME</Company>
  <LinksUpToDate>false</LinksUpToDate>
  <CharactersWithSpaces>33956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Livelihood Recovery through Food Security in the Aftermath of Natural Disasters in Fiji</dc:title>
  <dc:subject>ANNUAL REPORT, NOVEMBER 2014</dc:subject>
  <dc:creator/>
  <cp:lastModifiedBy>Ruci Yauvoli</cp:lastModifiedBy>
  <cp:revision>3</cp:revision>
  <cp:lastPrinted>2014-11-18T00:33:00Z</cp:lastPrinted>
  <dcterms:created xsi:type="dcterms:W3CDTF">2014-11-24T05:04:00Z</dcterms:created>
  <dcterms:modified xsi:type="dcterms:W3CDTF">2015-01-15T04:41:00Z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1126;#FJI|b485c770-b8a2-4d98-9be2-7cbcd102d195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2e8a92f7-8ccd-45df-ac63-de25aafd281f</vt:lpwstr>
  </property>
  <property fmtid="{D5CDD505-2E9C-101B-9397-08002B2CF9AE}" pid="18" name="URL">
    <vt:lpwstr/>
  </property>
  <property fmtid="{D5CDD505-2E9C-101B-9397-08002B2CF9AE}" pid="19" name="DocumentSetDescription">
    <vt:lpwstr/>
  </property>
</Properties>
</file>